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18" w:type="dxa"/>
        <w:tblInd w:w="-110" w:type="dxa"/>
        <w:tblLayout w:type="fixed"/>
        <w:tblCellMar>
          <w:left w:w="70" w:type="dxa"/>
          <w:right w:w="70" w:type="dxa"/>
        </w:tblCellMar>
        <w:tblLook w:val="0000"/>
      </w:tblPr>
      <w:tblGrid>
        <w:gridCol w:w="1152"/>
        <w:gridCol w:w="7866"/>
      </w:tblGrid>
      <w:tr w:rsidR="00777425" w:rsidRPr="000427DB" w:rsidTr="00B245EF">
        <w:trPr>
          <w:trHeight w:val="1270"/>
        </w:trPr>
        <w:tc>
          <w:tcPr>
            <w:tcW w:w="1152" w:type="dxa"/>
            <w:shd w:val="clear" w:color="auto" w:fill="auto"/>
            <w:vAlign w:val="center"/>
          </w:tcPr>
          <w:p w:rsidR="00777425" w:rsidRPr="000427DB" w:rsidRDefault="00B13190" w:rsidP="00F12431">
            <w:pPr>
              <w:pStyle w:val="Ttulo1"/>
              <w:rPr>
                <w:sz w:val="22"/>
                <w:szCs w:val="22"/>
              </w:rPr>
            </w:pPr>
            <w:r w:rsidRPr="000427DB">
              <w:rPr>
                <w:noProof/>
                <w:lang w:val="pt-BR" w:eastAsia="pt-BR"/>
              </w:rPr>
              <w:drawing>
                <wp:inline distT="0" distB="0" distL="0" distR="0">
                  <wp:extent cx="742950" cy="7524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42950" cy="752475"/>
                          </a:xfrm>
                          <a:prstGeom prst="rect">
                            <a:avLst/>
                          </a:prstGeom>
                          <a:solidFill>
                            <a:srgbClr val="FFFFFF"/>
                          </a:solidFill>
                          <a:ln w="9525">
                            <a:noFill/>
                            <a:miter lim="800000"/>
                            <a:headEnd/>
                            <a:tailEnd/>
                          </a:ln>
                        </pic:spPr>
                      </pic:pic>
                    </a:graphicData>
                  </a:graphic>
                </wp:inline>
              </w:drawing>
            </w:r>
          </w:p>
        </w:tc>
        <w:tc>
          <w:tcPr>
            <w:tcW w:w="7866" w:type="dxa"/>
            <w:shd w:val="clear" w:color="auto" w:fill="auto"/>
            <w:vAlign w:val="center"/>
          </w:tcPr>
          <w:p w:rsidR="00777425" w:rsidRPr="000427DB" w:rsidRDefault="00777425" w:rsidP="00F12431">
            <w:pPr>
              <w:pStyle w:val="Cabealho"/>
              <w:snapToGrid w:val="0"/>
            </w:pPr>
          </w:p>
          <w:p w:rsidR="00777425" w:rsidRPr="000427DB" w:rsidRDefault="00777425" w:rsidP="00F12431">
            <w:pPr>
              <w:pStyle w:val="Cabealho"/>
            </w:pPr>
            <w:r w:rsidRPr="000427DB">
              <w:rPr>
                <w:sz w:val="22"/>
                <w:szCs w:val="22"/>
              </w:rPr>
              <w:t>GOVERNO DE SANTA CATARINA</w:t>
            </w:r>
          </w:p>
          <w:p w:rsidR="00777425" w:rsidRPr="000427DB" w:rsidRDefault="00A57D43" w:rsidP="00F12431">
            <w:pPr>
              <w:pStyle w:val="Ttulo1"/>
              <w:rPr>
                <w:sz w:val="22"/>
                <w:szCs w:val="22"/>
                <w:lang w:val="pt-BR"/>
              </w:rPr>
            </w:pPr>
            <w:r w:rsidRPr="000427DB">
              <w:rPr>
                <w:lang w:val="pt-BR"/>
              </w:rPr>
              <w:t>SECRETARIA DE ESTADO DA SAÚDE</w:t>
            </w:r>
          </w:p>
          <w:p w:rsidR="00777425" w:rsidRPr="000427DB" w:rsidRDefault="00A57D43" w:rsidP="00F12431">
            <w:pPr>
              <w:pStyle w:val="Cabealho"/>
            </w:pPr>
            <w:r w:rsidRPr="000427DB">
              <w:rPr>
                <w:sz w:val="22"/>
                <w:szCs w:val="22"/>
              </w:rPr>
              <w:t>COMISSÃO INTERGESTORES</w:t>
            </w:r>
            <w:r>
              <w:rPr>
                <w:sz w:val="22"/>
                <w:szCs w:val="22"/>
              </w:rPr>
              <w:t xml:space="preserve"> </w:t>
            </w:r>
            <w:r w:rsidRPr="000427DB">
              <w:rPr>
                <w:sz w:val="22"/>
                <w:szCs w:val="22"/>
              </w:rPr>
              <w:t>BIPARTITE</w:t>
            </w:r>
          </w:p>
          <w:p w:rsidR="00777425" w:rsidRPr="000427DB" w:rsidRDefault="00777425" w:rsidP="00F12431">
            <w:pPr>
              <w:pStyle w:val="Cabealho"/>
            </w:pPr>
          </w:p>
          <w:p w:rsidR="00777425" w:rsidRPr="000427DB" w:rsidRDefault="00777425" w:rsidP="00F12431">
            <w:pPr>
              <w:pStyle w:val="Cabealho"/>
            </w:pPr>
          </w:p>
        </w:tc>
      </w:tr>
    </w:tbl>
    <w:p w:rsidR="00D85351" w:rsidRPr="00D264AE" w:rsidRDefault="00872832" w:rsidP="00E01738">
      <w:pPr>
        <w:pStyle w:val="Ttulo3"/>
        <w:spacing w:line="360" w:lineRule="auto"/>
        <w:jc w:val="center"/>
        <w:rPr>
          <w:rFonts w:ascii="Arial" w:hAnsi="Arial" w:cs="Arial"/>
          <w:color w:val="000000"/>
        </w:rPr>
      </w:pPr>
      <w:r>
        <w:rPr>
          <w:rFonts w:ascii="Arial" w:hAnsi="Arial" w:cs="Arial"/>
          <w:color w:val="000000"/>
        </w:rPr>
        <w:t xml:space="preserve">DELIBERAÇÃO </w:t>
      </w:r>
      <w:r w:rsidR="007232AB">
        <w:rPr>
          <w:rFonts w:ascii="Arial" w:hAnsi="Arial" w:cs="Arial"/>
          <w:color w:val="000000"/>
        </w:rPr>
        <w:t>2</w:t>
      </w:r>
      <w:r w:rsidR="004521F4">
        <w:rPr>
          <w:rFonts w:ascii="Arial" w:hAnsi="Arial" w:cs="Arial"/>
          <w:color w:val="000000"/>
        </w:rPr>
        <w:t>80</w:t>
      </w:r>
      <w:r w:rsidR="00D85351">
        <w:rPr>
          <w:rFonts w:ascii="Arial" w:hAnsi="Arial" w:cs="Arial"/>
          <w:color w:val="000000"/>
        </w:rPr>
        <w:t>/CIB/18</w:t>
      </w:r>
    </w:p>
    <w:p w:rsidR="00D85351" w:rsidRPr="00B772EE" w:rsidRDefault="00D85351" w:rsidP="00D85351">
      <w:pPr>
        <w:ind w:left="-142" w:right="-41"/>
        <w:jc w:val="both"/>
        <w:rPr>
          <w:rFonts w:ascii="Arial" w:hAnsi="Arial" w:cs="Arial"/>
        </w:rPr>
      </w:pPr>
    </w:p>
    <w:p w:rsidR="00E7220D" w:rsidRDefault="00E7220D" w:rsidP="00E7220D">
      <w:pPr>
        <w:ind w:left="-142" w:right="-41"/>
        <w:jc w:val="both"/>
      </w:pPr>
      <w:r>
        <w:t>A Comissão Intergestores Bipartite, no uso de suas atribuições, em sua 225ª reunião ordinária do dia 28 de novembro de 2018.</w:t>
      </w:r>
    </w:p>
    <w:p w:rsidR="00E7220D" w:rsidRDefault="00E7220D" w:rsidP="00E7220D">
      <w:pPr>
        <w:pStyle w:val="NormalWeb"/>
        <w:shd w:val="clear" w:color="auto" w:fill="FFFFFF"/>
        <w:spacing w:before="180" w:after="120"/>
        <w:ind w:left="567"/>
        <w:jc w:val="both"/>
      </w:pPr>
      <w:r>
        <w:t>Considerando que o objetivo da campanha é funcionar como impulsionador para minimização de demandas represadas dos municípios;</w:t>
      </w:r>
    </w:p>
    <w:p w:rsidR="00E7220D" w:rsidRDefault="00E7220D" w:rsidP="00E7220D">
      <w:pPr>
        <w:pStyle w:val="NormalWeb"/>
        <w:shd w:val="clear" w:color="auto" w:fill="FFFFFF"/>
        <w:spacing w:before="180" w:after="120"/>
        <w:ind w:left="567"/>
        <w:jc w:val="both"/>
      </w:pPr>
      <w:r>
        <w:t>Considerando que os valores praticados na tabela SUS não são atrativos para manutenção da regularidade de prestação de serviços de cirurgias de média complexidade, dificultando a fixação de profissionais para manutenção da regularidade da prestação dos serviços;</w:t>
      </w:r>
    </w:p>
    <w:p w:rsidR="00E7220D" w:rsidRDefault="00E7220D" w:rsidP="00E7220D">
      <w:pPr>
        <w:pStyle w:val="NormalWeb"/>
        <w:shd w:val="clear" w:color="auto" w:fill="FFFFFF"/>
        <w:spacing w:before="180" w:after="120"/>
        <w:ind w:left="567"/>
        <w:jc w:val="both"/>
      </w:pPr>
      <w:r>
        <w:t>Considerando que cabe às instâncias gestoras do SUS proporcionar o acesso da população aos serviços de saúde, respeitando também o equilíbrio financeiro dos contratos firmados com as instituições de saúde parceiras na consecução dos serviços SUS;</w:t>
      </w:r>
    </w:p>
    <w:p w:rsidR="00E7220D" w:rsidRDefault="00E7220D" w:rsidP="00E7220D">
      <w:pPr>
        <w:pStyle w:val="NormalWeb"/>
        <w:shd w:val="clear" w:color="auto" w:fill="FFFFFF"/>
        <w:spacing w:before="180" w:after="120"/>
        <w:ind w:left="567"/>
        <w:jc w:val="both"/>
      </w:pPr>
      <w:r>
        <w:t>Considerando que a capacidade instalada de cada prestador de serviço deve ser levada em conta quanto na programação das cirurgias eletivas, cabendo a cada unidade de saúde a definição de seu padrão de atendimento, com base na necessidade apontada pela gestão do SUS;</w:t>
      </w:r>
    </w:p>
    <w:p w:rsidR="00E7220D" w:rsidRDefault="00E7220D" w:rsidP="00E7220D">
      <w:pPr>
        <w:spacing w:after="120"/>
        <w:ind w:left="567"/>
        <w:jc w:val="both"/>
      </w:pPr>
      <w:r>
        <w:t>Considerando a necessidade de adoção de estratégia para minimização de demandas eletivas cirúrgicas;</w:t>
      </w:r>
    </w:p>
    <w:p w:rsidR="00E7220D" w:rsidRDefault="00E7220D" w:rsidP="00E7220D">
      <w:pPr>
        <w:pStyle w:val="NormalWeb"/>
        <w:shd w:val="clear" w:color="auto" w:fill="FFFFFF"/>
        <w:spacing w:before="180" w:after="120"/>
        <w:ind w:left="567"/>
        <w:jc w:val="both"/>
      </w:pPr>
      <w:r>
        <w:t xml:space="preserve">Considerando a publicação </w:t>
      </w:r>
      <w:r>
        <w:rPr>
          <w:b/>
        </w:rPr>
        <w:t xml:space="preserve">Portaria nº 163/2018, de 19 de janeiro de 2018 prorrogando a validade da </w:t>
      </w:r>
      <w:r>
        <w:rPr>
          <w:rStyle w:val="Forte"/>
        </w:rPr>
        <w:t xml:space="preserve">Portaria GM/MS 1.294, de 25 de maio de 2017, </w:t>
      </w:r>
      <w:r>
        <w:rPr>
          <w:rStyle w:val="Forte"/>
          <w:b w:val="0"/>
        </w:rPr>
        <w:t xml:space="preserve">relativamente </w:t>
      </w:r>
      <w:proofErr w:type="gramStart"/>
      <w:r>
        <w:rPr>
          <w:rStyle w:val="Forte"/>
          <w:b w:val="0"/>
        </w:rPr>
        <w:t>a</w:t>
      </w:r>
      <w:proofErr w:type="gramEnd"/>
      <w:r>
        <w:rPr>
          <w:rStyle w:val="Forte"/>
          <w:b w:val="0"/>
        </w:rPr>
        <w:t xml:space="preserve"> estratégia de</w:t>
      </w:r>
      <w:r>
        <w:rPr>
          <w:rStyle w:val="Forte"/>
        </w:rPr>
        <w:t xml:space="preserve"> </w:t>
      </w:r>
      <w:r>
        <w:t>acesso aos Procedimentos Cirúrgicos Eletivos de Média Complexidade, no âmbito do Sistema Único de Saúde (SUS) para o exercício de 2018;</w:t>
      </w:r>
    </w:p>
    <w:p w:rsidR="00E7220D" w:rsidRDefault="00E7220D" w:rsidP="00E7220D">
      <w:pPr>
        <w:pStyle w:val="NormalWeb"/>
        <w:shd w:val="clear" w:color="auto" w:fill="FFFFFF"/>
        <w:spacing w:before="180" w:after="120"/>
        <w:ind w:left="567"/>
        <w:jc w:val="both"/>
      </w:pPr>
      <w:r>
        <w:t>Considerando a necessidade de serem contemplados os valores dos procedimentos eletivos não previstos na campanha Federal, bem como os valores que ultrapassam o máximo estipulado pelo Ministério da Saúde;</w:t>
      </w:r>
    </w:p>
    <w:p w:rsidR="00E7220D" w:rsidRDefault="00E7220D" w:rsidP="00E7220D">
      <w:pPr>
        <w:pStyle w:val="NormalWeb"/>
        <w:shd w:val="clear" w:color="auto" w:fill="FFFFFF"/>
        <w:spacing w:before="180" w:after="120"/>
        <w:ind w:left="567"/>
        <w:jc w:val="both"/>
      </w:pPr>
      <w:r>
        <w:t xml:space="preserve">Considerando a </w:t>
      </w:r>
      <w:r>
        <w:rPr>
          <w:b/>
        </w:rPr>
        <w:t>Portaria nº 957, de 28 de junho de 2018</w:t>
      </w:r>
      <w:r>
        <w:t>, que remaneja limites financeiros de municípios do Estado de Santa Catarina, destinados ao custeio dos procedimentos cirúrgicos eletivos;</w:t>
      </w:r>
    </w:p>
    <w:p w:rsidR="00E7220D" w:rsidRDefault="00E7220D" w:rsidP="00E7220D">
      <w:pPr>
        <w:pStyle w:val="NormalWeb"/>
        <w:shd w:val="clear" w:color="auto" w:fill="FFFFFF"/>
        <w:spacing w:before="180" w:after="120"/>
        <w:ind w:left="567"/>
        <w:jc w:val="both"/>
      </w:pPr>
      <w:r>
        <w:t xml:space="preserve">Considerando a </w:t>
      </w:r>
      <w:r>
        <w:rPr>
          <w:b/>
        </w:rPr>
        <w:t xml:space="preserve">Portaria nº 2.393, de </w:t>
      </w:r>
      <w:proofErr w:type="gramStart"/>
      <w:r>
        <w:rPr>
          <w:b/>
        </w:rPr>
        <w:t>8</w:t>
      </w:r>
      <w:proofErr w:type="gramEnd"/>
      <w:r>
        <w:rPr>
          <w:b/>
        </w:rPr>
        <w:t xml:space="preserve"> de agosto de 2018</w:t>
      </w:r>
      <w:r>
        <w:t xml:space="preserve">, que estabelece recursos financeiros no valor de R$ 8.902.118,55 destinados ao custeio da estratégia de ampliação de acesso aos procedimentos cirúrgicos eletivos para os municípios e Estado de santa Catarina q excedera os limites financeiros pactuados em Comissão </w:t>
      </w:r>
      <w:proofErr w:type="spellStart"/>
      <w:r>
        <w:t>Intergestora</w:t>
      </w:r>
      <w:proofErr w:type="spellEnd"/>
      <w:r>
        <w:t xml:space="preserve"> Bipartite (CIB);</w:t>
      </w:r>
    </w:p>
    <w:p w:rsidR="00E7220D" w:rsidRDefault="00E7220D" w:rsidP="00E7220D">
      <w:pPr>
        <w:pStyle w:val="NormalWeb"/>
        <w:shd w:val="clear" w:color="auto" w:fill="FFFFFF"/>
        <w:spacing w:before="180" w:after="120"/>
        <w:ind w:left="567"/>
        <w:jc w:val="both"/>
      </w:pPr>
      <w:r>
        <w:t xml:space="preserve">Considerando a </w:t>
      </w:r>
      <w:r>
        <w:rPr>
          <w:b/>
        </w:rPr>
        <w:t>Portaria nº 2.895, de 12 de setembro de 2018</w:t>
      </w:r>
      <w:r>
        <w:t>, que define para o exercício de 2018, a estratégia para ampliação do acesso aos Procedimentos Cirúrgicos Eletivos no âmbito do Sistema Único de Saúde (SUS).</w:t>
      </w:r>
    </w:p>
    <w:p w:rsidR="00E7220D" w:rsidRDefault="00E7220D" w:rsidP="00E7220D">
      <w:pPr>
        <w:jc w:val="both"/>
      </w:pPr>
    </w:p>
    <w:p w:rsidR="00E7220D" w:rsidRDefault="00E7220D" w:rsidP="00E7220D">
      <w:pPr>
        <w:ind w:left="567"/>
        <w:jc w:val="both"/>
      </w:pPr>
      <w:r>
        <w:rPr>
          <w:b/>
          <w:bCs/>
          <w:sz w:val="28"/>
          <w:szCs w:val="28"/>
        </w:rPr>
        <w:t>APROVA</w:t>
      </w:r>
    </w:p>
    <w:p w:rsidR="00E7220D" w:rsidRDefault="00E7220D" w:rsidP="00E7220D">
      <w:pPr>
        <w:ind w:left="567"/>
        <w:jc w:val="both"/>
        <w:rPr>
          <w:b/>
          <w:bCs/>
          <w:sz w:val="28"/>
          <w:szCs w:val="28"/>
        </w:rPr>
      </w:pPr>
    </w:p>
    <w:p w:rsidR="00E7220D" w:rsidRDefault="00E7220D" w:rsidP="00E7220D">
      <w:pPr>
        <w:ind w:left="-142"/>
        <w:jc w:val="both"/>
      </w:pPr>
      <w:r>
        <w:t xml:space="preserve">A realização da </w:t>
      </w:r>
      <w:r>
        <w:rPr>
          <w:b/>
        </w:rPr>
        <w:t>Campanha Estadual de Cirurgias Eletivas</w:t>
      </w:r>
      <w:r>
        <w:t>, a desenvolver-se no Estado de Santa Catarina com observância no que segue:</w:t>
      </w:r>
    </w:p>
    <w:p w:rsidR="00E7220D" w:rsidRDefault="00E7220D" w:rsidP="00E7220D">
      <w:pPr>
        <w:jc w:val="both"/>
      </w:pPr>
    </w:p>
    <w:p w:rsidR="00E7220D" w:rsidRDefault="00E7220D" w:rsidP="00E7220D">
      <w:pPr>
        <w:ind w:left="375"/>
        <w:jc w:val="both"/>
      </w:pPr>
      <w:r>
        <w:rPr>
          <w:b/>
        </w:rPr>
        <w:t>Art. 1 DA VALIDADE, GERENCIAMENTO E DO FINANCIAMENTO</w:t>
      </w:r>
    </w:p>
    <w:p w:rsidR="00E7220D" w:rsidRDefault="00E7220D" w:rsidP="00E7220D">
      <w:pPr>
        <w:jc w:val="both"/>
        <w:rPr>
          <w:b/>
        </w:rPr>
      </w:pPr>
    </w:p>
    <w:p w:rsidR="00E7220D" w:rsidRPr="00FA2A4A" w:rsidRDefault="00E7220D" w:rsidP="00E7220D">
      <w:pPr>
        <w:numPr>
          <w:ilvl w:val="1"/>
          <w:numId w:val="24"/>
        </w:numPr>
        <w:ind w:left="426" w:hanging="426"/>
        <w:jc w:val="both"/>
        <w:rPr>
          <w:color w:val="FF0000"/>
        </w:rPr>
      </w:pPr>
      <w:r>
        <w:t xml:space="preserve">A Programação a </w:t>
      </w:r>
      <w:r w:rsidRPr="00FA2A4A">
        <w:rPr>
          <w:color w:val="FF0000"/>
        </w:rPr>
        <w:t xml:space="preserve">ser definida para a Campanha Estadual de Cirurgias Eletivas em Santa Catarina será correspondente ao período </w:t>
      </w:r>
      <w:r w:rsidR="00FA2A4A" w:rsidRPr="00FA2A4A">
        <w:rPr>
          <w:color w:val="FF0000"/>
        </w:rPr>
        <w:t>de agosto de 2018 e</w:t>
      </w:r>
      <w:proofErr w:type="gramStart"/>
      <w:r w:rsidR="00FA2A4A" w:rsidRPr="00FA2A4A">
        <w:rPr>
          <w:color w:val="FF0000"/>
        </w:rPr>
        <w:t xml:space="preserve">  </w:t>
      </w:r>
      <w:proofErr w:type="gramEnd"/>
      <w:r w:rsidR="00FA2A4A" w:rsidRPr="00FA2A4A">
        <w:rPr>
          <w:color w:val="FF0000"/>
        </w:rPr>
        <w:t xml:space="preserve">até </w:t>
      </w:r>
      <w:r w:rsidRPr="00FA2A4A">
        <w:rPr>
          <w:color w:val="FF0000"/>
        </w:rPr>
        <w:t>vigorar a campanha federal.</w:t>
      </w:r>
    </w:p>
    <w:p w:rsidR="00E7220D" w:rsidRDefault="00E7220D" w:rsidP="00E7220D">
      <w:pPr>
        <w:ind w:left="425" w:hanging="425"/>
        <w:jc w:val="both"/>
      </w:pPr>
    </w:p>
    <w:p w:rsidR="00E7220D" w:rsidRDefault="00E7220D" w:rsidP="00E7220D">
      <w:pPr>
        <w:numPr>
          <w:ilvl w:val="1"/>
          <w:numId w:val="24"/>
        </w:numPr>
        <w:ind w:left="426" w:hanging="426"/>
        <w:jc w:val="both"/>
      </w:pPr>
      <w:r>
        <w:t>A Campanha Estadual de Cirurgias Eletivas será gerenciada pela Secretaria de Estado de Saúde, SES/SC, através da Gerência de Controle e Avaliação e acompanhada pela Comissão de Estruturação da Política Hospitalar Catarinense, Comissão Intergestores Regionais e com apoio e monitoramento do COSEMS/SC;</w:t>
      </w:r>
    </w:p>
    <w:p w:rsidR="00E7220D" w:rsidRDefault="00E7220D" w:rsidP="00E7220D">
      <w:pPr>
        <w:pStyle w:val="PargrafodaLista"/>
        <w:ind w:left="425" w:hanging="425"/>
        <w:rPr>
          <w:b/>
        </w:rPr>
      </w:pPr>
    </w:p>
    <w:p w:rsidR="00E7220D" w:rsidRDefault="00E7220D" w:rsidP="00E7220D">
      <w:pPr>
        <w:numPr>
          <w:ilvl w:val="1"/>
          <w:numId w:val="24"/>
        </w:numPr>
        <w:ind w:left="426" w:hanging="426"/>
        <w:jc w:val="both"/>
      </w:pPr>
      <w:r>
        <w:t xml:space="preserve">Para esta Campanha não haverá divisão de cota </w:t>
      </w:r>
      <w:proofErr w:type="spellStart"/>
      <w:r>
        <w:t>percapita</w:t>
      </w:r>
      <w:proofErr w:type="spellEnd"/>
      <w:r>
        <w:t>, as cotas estarão livres no SISREG e Sistema AC para livre demanda na solicitação dos municípios do Estado;</w:t>
      </w:r>
    </w:p>
    <w:p w:rsidR="00E7220D" w:rsidRDefault="00E7220D" w:rsidP="00E7220D">
      <w:pPr>
        <w:pStyle w:val="PargrafodaLista"/>
      </w:pPr>
    </w:p>
    <w:p w:rsidR="00E7220D" w:rsidRDefault="00E7220D" w:rsidP="00E7220D">
      <w:pPr>
        <w:numPr>
          <w:ilvl w:val="1"/>
          <w:numId w:val="24"/>
        </w:numPr>
        <w:ind w:left="426" w:hanging="426"/>
        <w:jc w:val="both"/>
      </w:pPr>
      <w:proofErr w:type="gramStart"/>
      <w:r>
        <w:t>O Estado se propõem</w:t>
      </w:r>
      <w:proofErr w:type="gramEnd"/>
      <w:r>
        <w:t xml:space="preserve"> a custear cerca de R$ 1.800.000,00 por mês com recursos estaduais oriundos do Fundo Estadual de Apoio aos Hospitais Filantrópicos de Santa Catarina, ao Centro de Hematologia e Hemoterapia de Santa Catarina (HEMOSC), ao Centro de Pesquisas </w:t>
      </w:r>
      <w:proofErr w:type="spellStart"/>
      <w:r>
        <w:t>Oncológicas</w:t>
      </w:r>
      <w:proofErr w:type="spellEnd"/>
      <w:r>
        <w:t xml:space="preserve"> Dr. Alfredo Daura Jorge (CEPON) e aos Hospitais Municipais;</w:t>
      </w:r>
    </w:p>
    <w:p w:rsidR="00E7220D" w:rsidRDefault="00E7220D" w:rsidP="00E7220D">
      <w:pPr>
        <w:jc w:val="both"/>
        <w:rPr>
          <w:b/>
        </w:rPr>
      </w:pPr>
    </w:p>
    <w:p w:rsidR="00E7220D" w:rsidRDefault="00E7220D" w:rsidP="00E7220D">
      <w:pPr>
        <w:numPr>
          <w:ilvl w:val="1"/>
          <w:numId w:val="24"/>
        </w:numPr>
        <w:ind w:left="426" w:hanging="426"/>
        <w:jc w:val="both"/>
      </w:pPr>
      <w:r>
        <w:t xml:space="preserve"> Quando da republicação da Portaria dos valores por Gestão aos municípios/prestadores será pago de Encontro de Contas a ser realizado mensalmente através da produção apresentada pelo DATASUS assim que as bases de dados mensais estiverem à disposição para tabulação. A GECOA, GEPRO e GECOS farão os relatórios de pagamento e encaminharão para o Fundo Estadual de Apoio aos Hospitais Filantrópicos de Santa Catarina consolidar o pagamento;</w:t>
      </w:r>
    </w:p>
    <w:p w:rsidR="00E7220D" w:rsidRDefault="00E7220D" w:rsidP="00E7220D">
      <w:pPr>
        <w:pStyle w:val="PargrafodaLista"/>
        <w:ind w:left="425" w:hanging="425"/>
      </w:pPr>
    </w:p>
    <w:p w:rsidR="00E7220D" w:rsidRDefault="00E7220D" w:rsidP="00E7220D">
      <w:pPr>
        <w:numPr>
          <w:ilvl w:val="1"/>
          <w:numId w:val="24"/>
        </w:numPr>
        <w:ind w:left="426" w:hanging="426"/>
        <w:jc w:val="both"/>
      </w:pPr>
      <w:r>
        <w:t>Lembrando que o Encontro de Contas tanto servirá para identificar déficit como superávit;</w:t>
      </w:r>
    </w:p>
    <w:p w:rsidR="00E7220D" w:rsidRDefault="00E7220D" w:rsidP="00E7220D">
      <w:pPr>
        <w:jc w:val="both"/>
        <w:rPr>
          <w:b/>
        </w:rPr>
      </w:pPr>
    </w:p>
    <w:p w:rsidR="00E7220D" w:rsidRDefault="00E7220D" w:rsidP="00E7220D">
      <w:pPr>
        <w:numPr>
          <w:ilvl w:val="1"/>
          <w:numId w:val="24"/>
        </w:numPr>
        <w:ind w:left="426" w:hanging="426"/>
        <w:jc w:val="both"/>
      </w:pPr>
      <w:r>
        <w:rPr>
          <w:b/>
        </w:rPr>
        <w:t xml:space="preserve"> </w:t>
      </w:r>
      <w:r>
        <w:t>Os procedimentos não integrantes na Campanha Federal, assim como os prêmios do Estado superiores a tabela SUS serão ressarcidos pela SES através dos Encontros de Contas.</w:t>
      </w:r>
    </w:p>
    <w:p w:rsidR="00E7220D" w:rsidRDefault="00E7220D" w:rsidP="00E7220D">
      <w:pPr>
        <w:jc w:val="both"/>
      </w:pPr>
    </w:p>
    <w:p w:rsidR="00E7220D" w:rsidRDefault="00E7220D" w:rsidP="00E7220D">
      <w:pPr>
        <w:ind w:left="375"/>
        <w:jc w:val="both"/>
      </w:pPr>
      <w:r>
        <w:rPr>
          <w:b/>
        </w:rPr>
        <w:t xml:space="preserve">Art. 2 DA FAIXA DE </w:t>
      </w:r>
      <w:proofErr w:type="spellStart"/>
      <w:proofErr w:type="gramStart"/>
      <w:r>
        <w:rPr>
          <w:b/>
        </w:rPr>
        <w:t>AIH´</w:t>
      </w:r>
      <w:proofErr w:type="spellEnd"/>
      <w:proofErr w:type="gramEnd"/>
      <w:r>
        <w:rPr>
          <w:b/>
        </w:rPr>
        <w:t>S E DA DISTRIBUIÇÃO</w:t>
      </w:r>
    </w:p>
    <w:p w:rsidR="00E7220D" w:rsidRDefault="00E7220D" w:rsidP="00E7220D">
      <w:pPr>
        <w:jc w:val="both"/>
        <w:rPr>
          <w:b/>
        </w:rPr>
      </w:pPr>
    </w:p>
    <w:p w:rsidR="00E7220D" w:rsidRDefault="00E7220D" w:rsidP="00E7220D">
      <w:pPr>
        <w:ind w:left="426" w:hanging="426"/>
        <w:jc w:val="both"/>
      </w:pPr>
      <w:r>
        <w:t>2.1 A Campanha Estadual disponibiliza para os municípios procedimentos da Portaria 1.294/17 e também procedimentos não incluídos na Portaria, porém elencados pela necessidade estadual;</w:t>
      </w:r>
    </w:p>
    <w:p w:rsidR="00E7220D" w:rsidRDefault="00E7220D" w:rsidP="00E7220D">
      <w:pPr>
        <w:ind w:left="426" w:hanging="426"/>
        <w:jc w:val="both"/>
      </w:pPr>
    </w:p>
    <w:p w:rsidR="00E7220D" w:rsidRDefault="00E7220D" w:rsidP="00E7220D">
      <w:pPr>
        <w:ind w:left="426" w:hanging="426"/>
        <w:jc w:val="both"/>
      </w:pPr>
      <w:r>
        <w:t>2.2 Para faturamento dos procedimentos ministeriais será utilizada as faixas de processamento ministerial;</w:t>
      </w:r>
    </w:p>
    <w:p w:rsidR="00E7220D" w:rsidRDefault="00E7220D" w:rsidP="00E7220D">
      <w:pPr>
        <w:ind w:left="426" w:hanging="426"/>
        <w:jc w:val="both"/>
      </w:pPr>
    </w:p>
    <w:p w:rsidR="00E7220D" w:rsidRDefault="00E7220D" w:rsidP="00E7220D">
      <w:pPr>
        <w:ind w:left="426" w:hanging="426"/>
        <w:jc w:val="both"/>
      </w:pPr>
      <w:r>
        <w:t xml:space="preserve">2.3 Para faturamento dos procedimentos estaduais, estes não computaram como série histórica de Campanha pelo Ministério, a SES criará uma faixa especial de </w:t>
      </w:r>
      <w:r>
        <w:lastRenderedPageBreak/>
        <w:t>numeração de AIH válida para o processamento desses procedimentos realizados até dezembro/2018;</w:t>
      </w:r>
    </w:p>
    <w:p w:rsidR="00E7220D" w:rsidRDefault="00E7220D" w:rsidP="00E7220D">
      <w:pPr>
        <w:ind w:left="426" w:hanging="426"/>
        <w:jc w:val="both"/>
      </w:pPr>
    </w:p>
    <w:p w:rsidR="00E7220D" w:rsidRDefault="00E7220D" w:rsidP="00E7220D">
      <w:pPr>
        <w:ind w:left="426" w:hanging="426"/>
        <w:jc w:val="both"/>
      </w:pPr>
      <w:r>
        <w:t xml:space="preserve">2.4 As </w:t>
      </w:r>
      <w:proofErr w:type="spellStart"/>
      <w:r>
        <w:t>APACs</w:t>
      </w:r>
      <w:proofErr w:type="spellEnd"/>
      <w:r>
        <w:t xml:space="preserve"> para cirurgias Oftalmológicas também possuem o mesmo caso das </w:t>
      </w:r>
      <w:proofErr w:type="spellStart"/>
      <w:r>
        <w:t>AIHs</w:t>
      </w:r>
      <w:proofErr w:type="spellEnd"/>
      <w:r>
        <w:t xml:space="preserve"> onde procedimentos ministeriais e estaduais contemplam a Campanha, portanto se aplicará os mesmos critérios dos itens 2.2 e 2.3;</w:t>
      </w:r>
    </w:p>
    <w:p w:rsidR="00E7220D" w:rsidRDefault="00E7220D" w:rsidP="00E7220D">
      <w:pPr>
        <w:ind w:left="426" w:hanging="426"/>
        <w:jc w:val="both"/>
      </w:pPr>
      <w:r>
        <w:t xml:space="preserve"> </w:t>
      </w:r>
    </w:p>
    <w:p w:rsidR="00E7220D" w:rsidRDefault="00E7220D" w:rsidP="00E7220D">
      <w:pPr>
        <w:ind w:left="426" w:hanging="426"/>
        <w:jc w:val="both"/>
      </w:pPr>
      <w:r>
        <w:t xml:space="preserve">2.5 As cotas de AIH e APAC não serão programadas </w:t>
      </w:r>
      <w:proofErr w:type="spellStart"/>
      <w:r>
        <w:t>percapitamente</w:t>
      </w:r>
      <w:proofErr w:type="spellEnd"/>
      <w:r>
        <w:t xml:space="preserve"> conforme aconteceu nas campanhas passadas, o objetivo é que as cotas estejam livres no Sistema SISREG e Sistema de Autorização AC para que cada município possa solicitar conforme a sua necessidade ou negociação na região.</w:t>
      </w:r>
    </w:p>
    <w:p w:rsidR="00E7220D" w:rsidRDefault="00E7220D" w:rsidP="00E7220D">
      <w:pPr>
        <w:ind w:left="426" w:hanging="426"/>
        <w:jc w:val="both"/>
      </w:pPr>
    </w:p>
    <w:p w:rsidR="00E7220D" w:rsidRDefault="00E7220D" w:rsidP="00E7220D">
      <w:pPr>
        <w:ind w:left="375"/>
        <w:jc w:val="both"/>
      </w:pPr>
      <w:r>
        <w:rPr>
          <w:b/>
        </w:rPr>
        <w:t>Art. 3 DOS GRUPOS CONTEMPLADOS E DOS PRÊMIOS</w:t>
      </w:r>
    </w:p>
    <w:p w:rsidR="00E7220D" w:rsidRDefault="00E7220D" w:rsidP="00E7220D">
      <w:pPr>
        <w:jc w:val="both"/>
        <w:rPr>
          <w:b/>
        </w:rPr>
      </w:pPr>
    </w:p>
    <w:p w:rsidR="00E7220D" w:rsidRDefault="00E7220D" w:rsidP="00E7220D">
      <w:pPr>
        <w:ind w:left="426" w:hanging="426"/>
        <w:jc w:val="both"/>
      </w:pPr>
      <w:r>
        <w:t>3.1 A Campanha está dividida em 07 Grupos:</w:t>
      </w:r>
    </w:p>
    <w:p w:rsidR="00E7220D" w:rsidRDefault="00E7220D" w:rsidP="00E7220D">
      <w:pPr>
        <w:ind w:firstLine="426"/>
        <w:jc w:val="both"/>
      </w:pPr>
      <w:r>
        <w:t>Cirurgias Múltiplas</w:t>
      </w:r>
    </w:p>
    <w:p w:rsidR="00E7220D" w:rsidRDefault="00E7220D" w:rsidP="00E7220D">
      <w:pPr>
        <w:ind w:left="426"/>
        <w:jc w:val="both"/>
      </w:pPr>
      <w:r>
        <w:t>Cirurgias Gerais</w:t>
      </w:r>
    </w:p>
    <w:p w:rsidR="00E7220D" w:rsidRDefault="00E7220D" w:rsidP="00E7220D">
      <w:pPr>
        <w:ind w:left="426"/>
        <w:jc w:val="both"/>
      </w:pPr>
      <w:r>
        <w:t>Cirurgias em Ginecologia</w:t>
      </w:r>
    </w:p>
    <w:p w:rsidR="00E7220D" w:rsidRDefault="00E7220D" w:rsidP="00E7220D">
      <w:pPr>
        <w:ind w:left="426"/>
        <w:jc w:val="both"/>
      </w:pPr>
      <w:r>
        <w:t>Cirurgias em Urologia/Nefrologia</w:t>
      </w:r>
    </w:p>
    <w:p w:rsidR="00E7220D" w:rsidRDefault="00E7220D" w:rsidP="00E7220D">
      <w:pPr>
        <w:ind w:left="426"/>
        <w:jc w:val="both"/>
      </w:pPr>
      <w:r>
        <w:t>Cirurgias em Ortopedia</w:t>
      </w:r>
    </w:p>
    <w:p w:rsidR="00E7220D" w:rsidRDefault="00E7220D" w:rsidP="00E7220D">
      <w:pPr>
        <w:ind w:left="426"/>
        <w:jc w:val="both"/>
      </w:pPr>
      <w:r>
        <w:t>Cirurgias em Oftalmologia</w:t>
      </w:r>
    </w:p>
    <w:p w:rsidR="00E7220D" w:rsidRDefault="00E7220D" w:rsidP="00E7220D">
      <w:pPr>
        <w:ind w:left="426"/>
        <w:jc w:val="both"/>
      </w:pPr>
      <w:r>
        <w:t>Cirurgias em Otorrinolaringologia/cabeça e pescoço</w:t>
      </w:r>
    </w:p>
    <w:p w:rsidR="00E7220D" w:rsidRDefault="00E7220D" w:rsidP="00E7220D">
      <w:pPr>
        <w:ind w:left="426" w:hanging="426"/>
        <w:jc w:val="both"/>
      </w:pPr>
    </w:p>
    <w:p w:rsidR="00E7220D" w:rsidRDefault="00E7220D" w:rsidP="00E7220D">
      <w:pPr>
        <w:ind w:left="426" w:hanging="426"/>
        <w:jc w:val="both"/>
      </w:pPr>
      <w:r>
        <w:t>3.2 Os valores previstos para a realização das cirurgias constituem-se do Valor da Tabela SUS, constante no SIGTAP, acrescidos de um Prêmio de Incentivo.</w:t>
      </w:r>
    </w:p>
    <w:p w:rsidR="00E7220D" w:rsidRDefault="00E7220D" w:rsidP="00E7220D">
      <w:pPr>
        <w:ind w:left="426" w:hanging="426"/>
        <w:jc w:val="both"/>
      </w:pPr>
    </w:p>
    <w:p w:rsidR="00E7220D" w:rsidRDefault="00E7220D" w:rsidP="00E7220D">
      <w:pPr>
        <w:ind w:left="426" w:hanging="426"/>
        <w:jc w:val="both"/>
      </w:pPr>
      <w:r>
        <w:t>3.3 Os valores dos prêmios representam um incentivo pela adesão a Campanha Estadual de Cirurgias Eletivas, dentro da lógica de proporcionar a minimização de filas e de demandas represadas e foram calculados levando-se em conta a complexidade de cada procedimento, com base na estimativa de tempo de realização de cada procedimento.</w:t>
      </w:r>
    </w:p>
    <w:p w:rsidR="00E7220D" w:rsidRDefault="00E7220D" w:rsidP="00E7220D">
      <w:pPr>
        <w:ind w:left="426" w:hanging="426"/>
        <w:jc w:val="both"/>
      </w:pPr>
    </w:p>
    <w:p w:rsidR="00E7220D" w:rsidRDefault="00E7220D" w:rsidP="00E7220D">
      <w:pPr>
        <w:ind w:left="426" w:hanging="426"/>
        <w:jc w:val="both"/>
      </w:pPr>
      <w:r>
        <w:t xml:space="preserve">3.4 Os prêmios foram estipulados em 04 faixas, de </w:t>
      </w:r>
      <w:r>
        <w:rPr>
          <w:b/>
        </w:rPr>
        <w:t>R$ 300,00, R$ 400,00, R$ 500, 00 e de R$ 600,00</w:t>
      </w:r>
      <w:r>
        <w:t xml:space="preserve">, sendo na análise financeira dos mesmos, se traduzem compensatórios entre cada procedimento, em cada grupo. </w:t>
      </w:r>
      <w:r>
        <w:rPr>
          <w:b/>
        </w:rPr>
        <w:t>Visualizar os Anexos 01</w:t>
      </w:r>
    </w:p>
    <w:p w:rsidR="00E7220D" w:rsidRDefault="00E7220D" w:rsidP="00E7220D">
      <w:pPr>
        <w:jc w:val="both"/>
        <w:rPr>
          <w:b/>
          <w:strike/>
        </w:rPr>
      </w:pPr>
    </w:p>
    <w:p w:rsidR="00E7220D" w:rsidRDefault="00E7220D" w:rsidP="00E7220D">
      <w:pPr>
        <w:ind w:left="426" w:hanging="426"/>
        <w:jc w:val="both"/>
      </w:pPr>
      <w:r>
        <w:t>3.5 Como a Campanha está atrelada aos condicionantes de faturamento e acompanhamento ministerial da Portaria 1.294/17 e no faturamento da produção os procedimentos ministeriais só permitem cobrança do dobro do valor como prêmio de Campanha, alguns procedimentos da Campanha que possuíam o valor do prêmio maior que o dobro do valor do procedimento terá seus valores custeados, em parte, com valores da fonte financeira estadual, sendo que para tal será realizado Encontro de Contas dos casos específicos citados no item 1.6 para pagamentos administrativos dos mesmos.</w:t>
      </w:r>
    </w:p>
    <w:p w:rsidR="00E7220D" w:rsidRDefault="00E7220D" w:rsidP="00E7220D">
      <w:pPr>
        <w:ind w:left="426" w:hanging="426"/>
        <w:jc w:val="both"/>
        <w:rPr>
          <w:b/>
        </w:rPr>
      </w:pPr>
    </w:p>
    <w:p w:rsidR="00E7220D" w:rsidRDefault="00E7220D" w:rsidP="00E7220D">
      <w:pPr>
        <w:ind w:left="375"/>
        <w:jc w:val="both"/>
      </w:pPr>
      <w:r>
        <w:rPr>
          <w:b/>
        </w:rPr>
        <w:t>Art. 4 DA ADESÃO E PARTICIPAÇÃO DOS PRESTADORES</w:t>
      </w:r>
    </w:p>
    <w:p w:rsidR="00E7220D" w:rsidRDefault="00E7220D" w:rsidP="00E7220D">
      <w:pPr>
        <w:jc w:val="both"/>
        <w:rPr>
          <w:b/>
        </w:rPr>
      </w:pPr>
    </w:p>
    <w:p w:rsidR="00E7220D" w:rsidRDefault="00E7220D" w:rsidP="00E7220D">
      <w:pPr>
        <w:ind w:left="426" w:hanging="426"/>
        <w:jc w:val="both"/>
      </w:pPr>
      <w:r>
        <w:t xml:space="preserve">4.1 </w:t>
      </w:r>
      <w:proofErr w:type="gramStart"/>
      <w:r>
        <w:t>Caberá</w:t>
      </w:r>
      <w:proofErr w:type="gramEnd"/>
      <w:r>
        <w:t xml:space="preserve"> a cada gestor municipal a identificação de sua demanda reprimida e a necessidade imediata que se apresenta, concretizando através de </w:t>
      </w:r>
      <w:proofErr w:type="spellStart"/>
      <w:r>
        <w:t>pactuação</w:t>
      </w:r>
      <w:proofErr w:type="spellEnd"/>
      <w:r>
        <w:t xml:space="preserve"> na CIR, a sua referência mediante oferta disponível;</w:t>
      </w:r>
    </w:p>
    <w:p w:rsidR="00E7220D" w:rsidRDefault="00E7220D" w:rsidP="00E7220D">
      <w:pPr>
        <w:ind w:left="426" w:hanging="426"/>
        <w:jc w:val="both"/>
      </w:pPr>
    </w:p>
    <w:p w:rsidR="00E7220D" w:rsidRDefault="00E7220D" w:rsidP="00E7220D">
      <w:pPr>
        <w:ind w:left="426" w:hanging="426"/>
        <w:jc w:val="both"/>
      </w:pPr>
      <w:r>
        <w:lastRenderedPageBreak/>
        <w:t>4.2 A oferta disponível será apreciada pela CIR de cada região, mediante levantamento a ser procedido junto às entidades hospitalares interessadas da região/macrorregião;</w:t>
      </w:r>
    </w:p>
    <w:p w:rsidR="00E7220D" w:rsidRDefault="00E7220D" w:rsidP="00E7220D">
      <w:pPr>
        <w:ind w:left="426" w:hanging="426"/>
        <w:jc w:val="both"/>
      </w:pPr>
    </w:p>
    <w:p w:rsidR="00E7220D" w:rsidRDefault="00E7220D" w:rsidP="00E7220D">
      <w:pPr>
        <w:ind w:left="426" w:hanging="426"/>
        <w:jc w:val="both"/>
      </w:pPr>
      <w:r>
        <w:t>4.3 De posse da oferta disponibilizada pelos prestadores interessados em participar da Campanha Estadual de Cirurgias Eletivas, caberá a CIR de cada região/macrorregião a discussão acerca dos quantitativos de cirurgias a serem pactuados com cada prestador, observados os critérios de Subgrupos e de procedimentos a serem prestados;</w:t>
      </w:r>
    </w:p>
    <w:p w:rsidR="00E7220D" w:rsidRDefault="00E7220D" w:rsidP="00E7220D">
      <w:pPr>
        <w:ind w:left="426" w:hanging="426"/>
        <w:jc w:val="both"/>
      </w:pPr>
    </w:p>
    <w:p w:rsidR="00E7220D" w:rsidRDefault="00E7220D" w:rsidP="00E7220D">
      <w:pPr>
        <w:ind w:left="426" w:hanging="426"/>
        <w:jc w:val="both"/>
      </w:pPr>
      <w:r>
        <w:t xml:space="preserve">4.4 Também </w:t>
      </w:r>
      <w:proofErr w:type="gramStart"/>
      <w:r>
        <w:t>caberá</w:t>
      </w:r>
      <w:proofErr w:type="gramEnd"/>
      <w:r>
        <w:t xml:space="preserve"> a CIR a discussão e definição de utilização dos quantitativos de cirurgias de cada subgrupo para cada município pertencente a sua região/macrorregião, de modo a atender equanimente a todos os munícipes catarinenses;</w:t>
      </w:r>
    </w:p>
    <w:p w:rsidR="00E7220D" w:rsidRDefault="00E7220D" w:rsidP="00E7220D">
      <w:pPr>
        <w:ind w:left="426" w:hanging="426"/>
        <w:jc w:val="both"/>
      </w:pPr>
    </w:p>
    <w:p w:rsidR="00E7220D" w:rsidRDefault="00E7220D" w:rsidP="00E7220D">
      <w:pPr>
        <w:ind w:left="426" w:hanging="426"/>
        <w:jc w:val="both"/>
      </w:pPr>
      <w:r>
        <w:t>4.5 O prestador interessado deverá proporcionar, para realização das cirurgias da Campanha Estadual de Cirurgias Eletivas, o acesso mediante a disponibilização de Consultas Especializadas Pré e Pós Operatórias, necessárias à triagem e acompanhamento dos usuários do SUS de sua referência;</w:t>
      </w:r>
    </w:p>
    <w:p w:rsidR="00E7220D" w:rsidRDefault="00E7220D" w:rsidP="00E7220D">
      <w:pPr>
        <w:ind w:left="426" w:hanging="426"/>
        <w:jc w:val="both"/>
      </w:pPr>
    </w:p>
    <w:p w:rsidR="00E7220D" w:rsidRDefault="00E7220D" w:rsidP="00E7220D">
      <w:pPr>
        <w:ind w:left="426" w:hanging="426"/>
        <w:jc w:val="both"/>
      </w:pPr>
      <w:r>
        <w:t xml:space="preserve">4.6 Pela volatilidade da demanda </w:t>
      </w:r>
      <w:proofErr w:type="gramStart"/>
      <w:r>
        <w:t>cabe</w:t>
      </w:r>
      <w:proofErr w:type="gramEnd"/>
      <w:r>
        <w:t xml:space="preserve"> às áreas de regulação, controle e avaliação dos gestores Municipais e estadual, o monitoramento da campanha, assim como, cabe a CIR acompanhar a evolução da utilização das cotas e o remanejamento na região, bem como solidariamente proporcionar a todos os municípios da região/macrorregião, o acesso a outras macrorregiões de saúde no intuito de atender mais amplamente possível a cada município;</w:t>
      </w:r>
    </w:p>
    <w:p w:rsidR="00E7220D" w:rsidRDefault="00E7220D" w:rsidP="00E7220D">
      <w:pPr>
        <w:ind w:left="426" w:hanging="426"/>
        <w:jc w:val="both"/>
      </w:pPr>
    </w:p>
    <w:p w:rsidR="00E7220D" w:rsidRDefault="00E7220D" w:rsidP="00E7220D">
      <w:pPr>
        <w:ind w:left="426" w:hanging="426"/>
        <w:jc w:val="both"/>
      </w:pPr>
      <w:r>
        <w:t xml:space="preserve">4.7 </w:t>
      </w:r>
      <w:proofErr w:type="gramStart"/>
      <w:r>
        <w:t>Cabe</w:t>
      </w:r>
      <w:proofErr w:type="gramEnd"/>
      <w:r>
        <w:t xml:space="preserve"> a CIR a </w:t>
      </w:r>
      <w:proofErr w:type="spellStart"/>
      <w:r>
        <w:t>cientificação</w:t>
      </w:r>
      <w:proofErr w:type="spellEnd"/>
      <w:r>
        <w:t xml:space="preserve"> ao prestador, das referências a ele definidas. Portanto, não será possível ao prestador de saúde que adere a Campanha Estadual de Cirurgias Eletivas </w:t>
      </w:r>
      <w:proofErr w:type="gramStart"/>
      <w:r>
        <w:t>proceder</w:t>
      </w:r>
      <w:proofErr w:type="gramEnd"/>
      <w:r>
        <w:t xml:space="preserve"> à </w:t>
      </w:r>
      <w:proofErr w:type="spellStart"/>
      <w:r>
        <w:t>pactuação</w:t>
      </w:r>
      <w:proofErr w:type="spellEnd"/>
      <w:r>
        <w:t xml:space="preserve"> direta com municípios, sem a interveniência da CIR, que será o canal de alteração de referências de cada prestador.</w:t>
      </w:r>
    </w:p>
    <w:p w:rsidR="00E7220D" w:rsidRDefault="00E7220D" w:rsidP="00E7220D">
      <w:pPr>
        <w:jc w:val="both"/>
      </w:pPr>
    </w:p>
    <w:p w:rsidR="00E7220D" w:rsidRDefault="00E7220D" w:rsidP="00E7220D">
      <w:pPr>
        <w:ind w:left="375"/>
        <w:jc w:val="both"/>
      </w:pPr>
      <w:r>
        <w:rPr>
          <w:b/>
        </w:rPr>
        <w:t>Art. 5 DOS TETOS FINANCEIROS E PAGAMENTO AOS PRESTADORES</w:t>
      </w:r>
    </w:p>
    <w:p w:rsidR="00E7220D" w:rsidRDefault="00E7220D" w:rsidP="00E7220D">
      <w:pPr>
        <w:jc w:val="both"/>
        <w:rPr>
          <w:b/>
        </w:rPr>
      </w:pPr>
    </w:p>
    <w:p w:rsidR="00E7220D" w:rsidRDefault="00E7220D" w:rsidP="00E7220D">
      <w:pPr>
        <w:ind w:left="426" w:hanging="426"/>
        <w:jc w:val="both"/>
      </w:pPr>
      <w:r>
        <w:t>5.1 Se o recurso utilizado for de Fonte Estadual a SES poderá repassar os Tetos para os Fundos Municipais de Saúde através de alocação ou pagar administrativamente, já os prestadores de serviço sob Gestão Estadual sempre na lógica de pagamento de produção;</w:t>
      </w:r>
    </w:p>
    <w:p w:rsidR="00E7220D" w:rsidRDefault="00E7220D" w:rsidP="00E7220D">
      <w:pPr>
        <w:ind w:left="426" w:hanging="426"/>
        <w:jc w:val="both"/>
      </w:pPr>
    </w:p>
    <w:p w:rsidR="00E7220D" w:rsidRDefault="00E7220D" w:rsidP="00E7220D">
      <w:pPr>
        <w:ind w:left="426" w:hanging="426"/>
        <w:jc w:val="both"/>
      </w:pPr>
      <w:r>
        <w:t>5.2 Se o recurso utilizado for de Fonte Ministerial o Termo de Ajuste de Conduta dos Decretos nº 170/2007 e 7507/2011 não permitirão pagamentos administrativos aos FMS, porém é possível a alocação de Teto via CIB ou outra forma de repasse ou compensação das fontes seja efetuada pelo financeiro da SES.</w:t>
      </w:r>
    </w:p>
    <w:p w:rsidR="00E7220D" w:rsidRDefault="00E7220D" w:rsidP="00E7220D">
      <w:pPr>
        <w:jc w:val="both"/>
        <w:rPr>
          <w:b/>
        </w:rPr>
      </w:pPr>
    </w:p>
    <w:p w:rsidR="00E7220D" w:rsidRDefault="00E7220D" w:rsidP="00E7220D">
      <w:pPr>
        <w:ind w:left="375"/>
        <w:jc w:val="both"/>
      </w:pPr>
      <w:r>
        <w:rPr>
          <w:b/>
        </w:rPr>
        <w:t xml:space="preserve">Art. 6 DA PRESTAÇÃO DE CONTAS </w:t>
      </w:r>
    </w:p>
    <w:p w:rsidR="00E7220D" w:rsidRDefault="00E7220D" w:rsidP="00E7220D">
      <w:pPr>
        <w:jc w:val="both"/>
        <w:rPr>
          <w:b/>
        </w:rPr>
      </w:pPr>
    </w:p>
    <w:p w:rsidR="00E7220D" w:rsidRDefault="00E7220D" w:rsidP="00E7220D">
      <w:pPr>
        <w:ind w:left="426" w:hanging="426"/>
        <w:jc w:val="both"/>
      </w:pPr>
      <w:r>
        <w:t>6.1 O Estado fará a cada mês um Encontro de Contas físico e Financeiro da execução da Campanha para cada município/prestador que apresentou produção para os procedimentos da Campanha ligados as faixas disponibilizadas para que se efetuem os pagamentos dos condicionantes enunciados nos capítulos anteriores;</w:t>
      </w:r>
    </w:p>
    <w:p w:rsidR="00E7220D" w:rsidRDefault="00E7220D" w:rsidP="00E7220D">
      <w:pPr>
        <w:ind w:left="426" w:hanging="426"/>
        <w:jc w:val="both"/>
      </w:pPr>
    </w:p>
    <w:p w:rsidR="00E7220D" w:rsidRDefault="00E7220D" w:rsidP="00E7220D">
      <w:pPr>
        <w:ind w:left="426" w:hanging="426"/>
        <w:jc w:val="both"/>
      </w:pPr>
      <w:r>
        <w:lastRenderedPageBreak/>
        <w:t xml:space="preserve">6.2 O acesso dos pacientes deverá ser realizado via regulação para que se </w:t>
      </w:r>
      <w:proofErr w:type="gramStart"/>
      <w:r>
        <w:t>respeite</w:t>
      </w:r>
      <w:proofErr w:type="gramEnd"/>
      <w:r>
        <w:t xml:space="preserve"> as filas de espera e caberá a cada município de residência, CIR, Regional de Saúde, áreas técnicas da SES e COSEMS fazer este acompanhamento para garantia do acesso a todos os munícipes do Estado.  </w:t>
      </w:r>
    </w:p>
    <w:p w:rsidR="00E7220D" w:rsidRDefault="00E7220D" w:rsidP="00E7220D">
      <w:pPr>
        <w:ind w:left="375"/>
        <w:jc w:val="both"/>
        <w:rPr>
          <w:b/>
        </w:rPr>
      </w:pPr>
    </w:p>
    <w:p w:rsidR="00E7220D" w:rsidRDefault="00E7220D" w:rsidP="00E7220D">
      <w:pPr>
        <w:ind w:left="375"/>
        <w:jc w:val="both"/>
      </w:pPr>
      <w:r>
        <w:rPr>
          <w:b/>
        </w:rPr>
        <w:t>Art. 7 REGRAS GERAIS APLICÁVEIS</w:t>
      </w:r>
    </w:p>
    <w:p w:rsidR="00E7220D" w:rsidRDefault="00E7220D" w:rsidP="00E7220D">
      <w:pPr>
        <w:jc w:val="both"/>
        <w:rPr>
          <w:b/>
        </w:rPr>
      </w:pPr>
    </w:p>
    <w:p w:rsidR="00E7220D" w:rsidRDefault="00E7220D" w:rsidP="00E7220D">
      <w:pPr>
        <w:ind w:left="426" w:hanging="426"/>
        <w:jc w:val="both"/>
      </w:pPr>
      <w:r>
        <w:t xml:space="preserve">7.1 </w:t>
      </w:r>
      <w:proofErr w:type="gramStart"/>
      <w:r>
        <w:t>Fica</w:t>
      </w:r>
      <w:proofErr w:type="gramEnd"/>
      <w:r>
        <w:t xml:space="preserve"> mantido a regra de pagamento de R$ 250,00 para cada lâmina de </w:t>
      </w:r>
      <w:proofErr w:type="spellStart"/>
      <w:r>
        <w:t>shaver</w:t>
      </w:r>
      <w:proofErr w:type="spellEnd"/>
      <w:r>
        <w:t xml:space="preserve"> utilizada na realização de procedimentos constantes no rol de procedimentos da Campanha Estadual de Cirurgias Eletivas;</w:t>
      </w:r>
    </w:p>
    <w:p w:rsidR="00E7220D" w:rsidRDefault="00E7220D" w:rsidP="00E7220D">
      <w:pPr>
        <w:ind w:left="426" w:hanging="426"/>
        <w:jc w:val="both"/>
      </w:pPr>
    </w:p>
    <w:p w:rsidR="00E7220D" w:rsidRDefault="00E7220D" w:rsidP="00E7220D">
      <w:pPr>
        <w:ind w:left="426" w:hanging="426"/>
        <w:jc w:val="both"/>
      </w:pPr>
      <w:r>
        <w:t>7.2</w:t>
      </w:r>
      <w:proofErr w:type="gramStart"/>
      <w:r>
        <w:t xml:space="preserve">  </w:t>
      </w:r>
      <w:proofErr w:type="gramEnd"/>
      <w:r>
        <w:t>Aplica-se a regra já vigente no que tange ao financiamento de Cirurgias Múltiplas, que prevê que para ser considerado procedimento financiável pela Campanha Estadual de Cirurgias Eletivas, o procedimento principal da Cirurgia Múltipla deverá estar incluso no rol de procedimentos elegíveis da referida Campanha;</w:t>
      </w:r>
    </w:p>
    <w:p w:rsidR="00E7220D" w:rsidRDefault="00E7220D" w:rsidP="00E7220D">
      <w:pPr>
        <w:ind w:left="426" w:hanging="426"/>
        <w:jc w:val="both"/>
      </w:pPr>
    </w:p>
    <w:p w:rsidR="00E7220D" w:rsidRDefault="00E7220D" w:rsidP="00E7220D">
      <w:pPr>
        <w:ind w:left="426" w:hanging="426"/>
        <w:jc w:val="both"/>
      </w:pPr>
      <w:r>
        <w:t xml:space="preserve">7.3 A Gerência de Controle e Avaliação do Sistema - GECOA deverá proceder </w:t>
      </w:r>
      <w:proofErr w:type="gramStart"/>
      <w:r>
        <w:t>a</w:t>
      </w:r>
      <w:proofErr w:type="gramEnd"/>
      <w:r>
        <w:t xml:space="preserve"> análise a acompanhamento da produção de cada prestador, através das faixas numéricas disponibilizadas no software sistema de controle AC ou SISREG;</w:t>
      </w:r>
    </w:p>
    <w:p w:rsidR="00E7220D" w:rsidRDefault="00E7220D" w:rsidP="00E7220D">
      <w:pPr>
        <w:jc w:val="both"/>
      </w:pPr>
    </w:p>
    <w:p w:rsidR="00E7220D" w:rsidRDefault="00E7220D" w:rsidP="00E7220D">
      <w:pPr>
        <w:ind w:left="426" w:hanging="426"/>
        <w:jc w:val="both"/>
      </w:pPr>
      <w:r>
        <w:t>7.4 Esta Deliberação tem em anexo, como parte integrante:</w:t>
      </w:r>
    </w:p>
    <w:p w:rsidR="00E7220D" w:rsidRDefault="00E7220D" w:rsidP="00E7220D">
      <w:pPr>
        <w:ind w:left="426" w:hanging="426"/>
        <w:jc w:val="both"/>
      </w:pPr>
    </w:p>
    <w:p w:rsidR="00E7220D" w:rsidRDefault="00E7220D" w:rsidP="00E7220D">
      <w:pPr>
        <w:ind w:left="426" w:hanging="426"/>
        <w:jc w:val="both"/>
      </w:pPr>
      <w:r>
        <w:t>7.4.1 O Rol de Procedimentos elegíveis para a Campanha Estadual de Cirurgias Eletivas de 2018 com o valor de cada Grupo/procedimento e seu prêmio correspondente.</w:t>
      </w:r>
    </w:p>
    <w:p w:rsidR="00E7220D" w:rsidRDefault="00E7220D" w:rsidP="00E7220D">
      <w:pPr>
        <w:jc w:val="both"/>
      </w:pPr>
    </w:p>
    <w:p w:rsidR="00E7220D" w:rsidRDefault="00E7220D" w:rsidP="00E7220D">
      <w:pPr>
        <w:pStyle w:val="Default"/>
        <w:ind w:left="4106"/>
        <w:jc w:val="both"/>
        <w:rPr>
          <w:rFonts w:ascii="Times New Roman" w:eastAsia="SimSun" w:hAnsi="Times New Roman" w:cs="Times New Roman"/>
          <w:lang w:eastAsia="ar-SA"/>
        </w:rPr>
      </w:pPr>
    </w:p>
    <w:p w:rsidR="00E7220D" w:rsidRDefault="00E7220D" w:rsidP="00E7220D">
      <w:pPr>
        <w:pStyle w:val="Default"/>
        <w:ind w:left="4106"/>
        <w:jc w:val="both"/>
      </w:pPr>
      <w:r>
        <w:rPr>
          <w:rFonts w:ascii="Times New Roman" w:eastAsia="SimSun" w:hAnsi="Times New Roman" w:cs="Times New Roman"/>
          <w:lang w:eastAsia="ar-SA"/>
        </w:rPr>
        <w:t>Florianópolis, 28 de novembro de 2018.</w:t>
      </w:r>
    </w:p>
    <w:p w:rsidR="00E7220D" w:rsidRDefault="00E7220D" w:rsidP="00E7220D">
      <w:pPr>
        <w:pStyle w:val="Default"/>
        <w:ind w:left="4106"/>
        <w:jc w:val="both"/>
        <w:rPr>
          <w:rFonts w:ascii="Times New Roman" w:eastAsia="SimSun" w:hAnsi="Times New Roman" w:cs="Times New Roman"/>
          <w:lang w:eastAsia="ar-SA"/>
        </w:rPr>
      </w:pPr>
    </w:p>
    <w:p w:rsidR="00E7220D" w:rsidRDefault="00E7220D" w:rsidP="00E7220D">
      <w:pPr>
        <w:pStyle w:val="Default"/>
        <w:ind w:left="4106"/>
        <w:jc w:val="both"/>
        <w:rPr>
          <w:rFonts w:ascii="Times New Roman" w:eastAsia="SimSun" w:hAnsi="Times New Roman" w:cs="Times New Roman"/>
          <w:lang w:eastAsia="ar-SA"/>
        </w:rPr>
      </w:pPr>
    </w:p>
    <w:p w:rsidR="0000538D" w:rsidRPr="00B772EE" w:rsidRDefault="0000538D" w:rsidP="0000538D">
      <w:pPr>
        <w:pStyle w:val="Recuodecorpodetexto"/>
        <w:spacing w:after="0" w:line="360" w:lineRule="auto"/>
        <w:ind w:left="3540" w:right="-41" w:firstLine="708"/>
        <w:rPr>
          <w:rFonts w:ascii="Arial" w:hAnsi="Arial" w:cs="Arial"/>
        </w:rPr>
      </w:pPr>
    </w:p>
    <w:p w:rsidR="0000538D" w:rsidRPr="00B772EE" w:rsidRDefault="0000538D" w:rsidP="0000538D">
      <w:pPr>
        <w:pStyle w:val="Recuodecorpodetexto"/>
        <w:spacing w:after="0" w:line="360" w:lineRule="auto"/>
        <w:ind w:left="3540" w:right="-41" w:firstLine="708"/>
        <w:rPr>
          <w:rFonts w:ascii="Arial" w:hAnsi="Arial" w:cs="Arial"/>
        </w:rPr>
      </w:pPr>
    </w:p>
    <w:p w:rsidR="00A57D43" w:rsidRPr="00B772EE" w:rsidRDefault="00A57D43" w:rsidP="00A82CCA">
      <w:pPr>
        <w:pStyle w:val="Recuodecorpodetexto"/>
        <w:spacing w:after="0" w:line="360" w:lineRule="auto"/>
        <w:ind w:left="0" w:right="-41"/>
        <w:rPr>
          <w:rFonts w:ascii="Arial" w:hAnsi="Arial" w:cs="Arial"/>
        </w:rPr>
      </w:pPr>
    </w:p>
    <w:tbl>
      <w:tblPr>
        <w:tblW w:w="8644" w:type="dxa"/>
        <w:jc w:val="center"/>
        <w:tblLayout w:type="fixed"/>
        <w:tblCellMar>
          <w:left w:w="70" w:type="dxa"/>
          <w:right w:w="70" w:type="dxa"/>
        </w:tblCellMar>
        <w:tblLook w:val="0000"/>
      </w:tblPr>
      <w:tblGrid>
        <w:gridCol w:w="4298"/>
        <w:gridCol w:w="4346"/>
      </w:tblGrid>
      <w:tr w:rsidR="00A57D43" w:rsidRPr="00E7220D" w:rsidTr="00D4719D">
        <w:trPr>
          <w:jc w:val="center"/>
        </w:trPr>
        <w:tc>
          <w:tcPr>
            <w:tcW w:w="4298" w:type="dxa"/>
            <w:shd w:val="clear" w:color="auto" w:fill="auto"/>
          </w:tcPr>
          <w:p w:rsidR="00A57D43" w:rsidRPr="00E7220D" w:rsidRDefault="00A57D43" w:rsidP="00D4719D">
            <w:pPr>
              <w:snapToGrid w:val="0"/>
              <w:jc w:val="center"/>
              <w:rPr>
                <w:b/>
                <w:bCs/>
              </w:rPr>
            </w:pPr>
            <w:r w:rsidRPr="00E7220D">
              <w:rPr>
                <w:b/>
                <w:bCs/>
              </w:rPr>
              <w:t>ACÉLIO CASAGRANDE</w:t>
            </w:r>
          </w:p>
        </w:tc>
        <w:tc>
          <w:tcPr>
            <w:tcW w:w="4346" w:type="dxa"/>
            <w:shd w:val="clear" w:color="auto" w:fill="auto"/>
          </w:tcPr>
          <w:p w:rsidR="00A57D43" w:rsidRPr="00E7220D" w:rsidRDefault="00A57D43" w:rsidP="00D4719D">
            <w:pPr>
              <w:jc w:val="center"/>
              <w:rPr>
                <w:b/>
              </w:rPr>
            </w:pPr>
            <w:r w:rsidRPr="00E7220D">
              <w:rPr>
                <w:b/>
              </w:rPr>
              <w:t>SIDNEI BELLE</w:t>
            </w:r>
          </w:p>
        </w:tc>
      </w:tr>
      <w:tr w:rsidR="00A57D43" w:rsidRPr="00E7220D" w:rsidTr="00D4719D">
        <w:trPr>
          <w:jc w:val="center"/>
        </w:trPr>
        <w:tc>
          <w:tcPr>
            <w:tcW w:w="4298" w:type="dxa"/>
            <w:shd w:val="clear" w:color="auto" w:fill="auto"/>
          </w:tcPr>
          <w:p w:rsidR="00A57D43" w:rsidRPr="00E7220D" w:rsidRDefault="00A57D43" w:rsidP="00D4719D">
            <w:pPr>
              <w:jc w:val="center"/>
              <w:rPr>
                <w:bCs/>
              </w:rPr>
            </w:pPr>
            <w:r w:rsidRPr="00E7220D">
              <w:rPr>
                <w:bCs/>
              </w:rPr>
              <w:t>Coordenador CIB/SES</w:t>
            </w:r>
          </w:p>
          <w:p w:rsidR="00A57D43" w:rsidRPr="00E7220D" w:rsidRDefault="00A57D43" w:rsidP="00D4719D">
            <w:pPr>
              <w:jc w:val="center"/>
              <w:rPr>
                <w:bCs/>
              </w:rPr>
            </w:pPr>
            <w:r w:rsidRPr="00E7220D">
              <w:rPr>
                <w:bCs/>
              </w:rPr>
              <w:t>Secretário de Estado da Saúde</w:t>
            </w:r>
          </w:p>
        </w:tc>
        <w:tc>
          <w:tcPr>
            <w:tcW w:w="4346" w:type="dxa"/>
            <w:shd w:val="clear" w:color="auto" w:fill="auto"/>
          </w:tcPr>
          <w:p w:rsidR="00A57D43" w:rsidRPr="00E7220D" w:rsidRDefault="00A57D43" w:rsidP="00D4719D">
            <w:pPr>
              <w:jc w:val="center"/>
              <w:rPr>
                <w:bCs/>
              </w:rPr>
            </w:pPr>
            <w:r w:rsidRPr="00E7220D">
              <w:rPr>
                <w:bCs/>
              </w:rPr>
              <w:t>Coordenador CIB/COSEMS</w:t>
            </w:r>
          </w:p>
          <w:p w:rsidR="00A57D43" w:rsidRPr="00E7220D" w:rsidRDefault="00A57D43" w:rsidP="00D4719D">
            <w:pPr>
              <w:jc w:val="center"/>
            </w:pPr>
            <w:r w:rsidRPr="00E7220D">
              <w:rPr>
                <w:bCs/>
              </w:rPr>
              <w:t>Presidente do COSEMS</w:t>
            </w:r>
          </w:p>
        </w:tc>
      </w:tr>
    </w:tbl>
    <w:p w:rsidR="00A57D43" w:rsidRPr="00B772EE" w:rsidRDefault="00A57D43" w:rsidP="00A57D43">
      <w:pPr>
        <w:pStyle w:val="Recuodecorpodetexto"/>
        <w:spacing w:after="0" w:line="360" w:lineRule="auto"/>
        <w:ind w:left="0" w:right="-41"/>
        <w:rPr>
          <w:rFonts w:ascii="Arial" w:hAnsi="Arial" w:cs="Arial"/>
        </w:rPr>
      </w:pPr>
    </w:p>
    <w:sectPr w:rsidR="00A57D43" w:rsidRPr="00B772EE" w:rsidSect="00B61E71">
      <w:pgSz w:w="11906" w:h="16838"/>
      <w:pgMar w:top="1134" w:right="1418"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01A4280E"/>
    <w:multiLevelType w:val="multilevel"/>
    <w:tmpl w:val="96BC524A"/>
    <w:lvl w:ilvl="0">
      <w:start w:val="1"/>
      <w:numFmt w:val="decimal"/>
      <w:lvlText w:val="%1"/>
      <w:lvlJc w:val="left"/>
      <w:pPr>
        <w:ind w:left="375" w:hanging="375"/>
      </w:pPr>
      <w:rPr>
        <w:rFonts w:hint="default"/>
      </w:rPr>
    </w:lvl>
    <w:lvl w:ilvl="1">
      <w:start w:val="1"/>
      <w:numFmt w:val="decimal"/>
      <w:lvlText w:val="%1.%2"/>
      <w:lvlJc w:val="left"/>
      <w:pPr>
        <w:ind w:left="386" w:hanging="375"/>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3">
    <w:nsid w:val="031D18D3"/>
    <w:multiLevelType w:val="multilevel"/>
    <w:tmpl w:val="F44A75B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D64A9F"/>
    <w:multiLevelType w:val="hybridMultilevel"/>
    <w:tmpl w:val="6FA213B2"/>
    <w:lvl w:ilvl="0" w:tplc="D7767E02">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5">
    <w:nsid w:val="097F099B"/>
    <w:multiLevelType w:val="hybridMultilevel"/>
    <w:tmpl w:val="4148F07E"/>
    <w:lvl w:ilvl="0" w:tplc="071AB7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0116A1"/>
    <w:multiLevelType w:val="multilevel"/>
    <w:tmpl w:val="ABA4530E"/>
    <w:lvl w:ilvl="0">
      <w:start w:val="2"/>
      <w:numFmt w:val="decimal"/>
      <w:lvlText w:val="%1"/>
      <w:lvlJc w:val="left"/>
      <w:pPr>
        <w:ind w:left="360" w:hanging="360"/>
      </w:pPr>
      <w:rPr>
        <w:rFonts w:hint="default"/>
        <w:b/>
      </w:rPr>
    </w:lvl>
    <w:lvl w:ilvl="1">
      <w:start w:val="2"/>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440" w:hanging="1440"/>
      </w:pPr>
      <w:rPr>
        <w:rFonts w:hint="default"/>
        <w:b/>
      </w:rPr>
    </w:lvl>
  </w:abstractNum>
  <w:abstractNum w:abstractNumId="7">
    <w:nsid w:val="249F0E3B"/>
    <w:multiLevelType w:val="multilevel"/>
    <w:tmpl w:val="3C68AA3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27F64F2F"/>
    <w:multiLevelType w:val="hybridMultilevel"/>
    <w:tmpl w:val="1E02A0E4"/>
    <w:lvl w:ilvl="0" w:tplc="0BDAF5E6">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6E2387"/>
    <w:multiLevelType w:val="hybridMultilevel"/>
    <w:tmpl w:val="4698C4B4"/>
    <w:lvl w:ilvl="0" w:tplc="31DAD2EC">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0">
    <w:nsid w:val="4A184E3D"/>
    <w:multiLevelType w:val="multilevel"/>
    <w:tmpl w:val="BA7838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2FD6B6A"/>
    <w:multiLevelType w:val="hybridMultilevel"/>
    <w:tmpl w:val="9F4A4BDA"/>
    <w:lvl w:ilvl="0" w:tplc="82BE37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5C35B2E"/>
    <w:multiLevelType w:val="hybridMultilevel"/>
    <w:tmpl w:val="206655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E5769F"/>
    <w:multiLevelType w:val="multilevel"/>
    <w:tmpl w:val="AD9A97F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4816588"/>
    <w:multiLevelType w:val="hybridMultilevel"/>
    <w:tmpl w:val="769E0FBE"/>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AB86BA7"/>
    <w:multiLevelType w:val="multilevel"/>
    <w:tmpl w:val="52B686A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B317B91"/>
    <w:multiLevelType w:val="multilevel"/>
    <w:tmpl w:val="9BFEC834"/>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E05B8"/>
    <w:multiLevelType w:val="multilevel"/>
    <w:tmpl w:val="4DE4A152"/>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72323457"/>
    <w:multiLevelType w:val="multilevel"/>
    <w:tmpl w:val="3C68AA3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nsid w:val="72EB6B10"/>
    <w:multiLevelType w:val="multilevel"/>
    <w:tmpl w:val="331E6C9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74DC5DD5"/>
    <w:multiLevelType w:val="multilevel"/>
    <w:tmpl w:val="1F9CEBA8"/>
    <w:lvl w:ilvl="0">
      <w:start w:val="3"/>
      <w:numFmt w:val="decimal"/>
      <w:lvlText w:val="%1"/>
      <w:lvlJc w:val="left"/>
      <w:pPr>
        <w:ind w:left="720" w:hanging="360"/>
      </w:pPr>
      <w:rPr>
        <w:rFonts w:hint="default"/>
        <w:b/>
      </w:rPr>
    </w:lvl>
    <w:lvl w:ilvl="1">
      <w:start w:val="1"/>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79864B12"/>
    <w:multiLevelType w:val="multilevel"/>
    <w:tmpl w:val="38A8D9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7B7E6FBF"/>
    <w:multiLevelType w:val="hybridMultilevel"/>
    <w:tmpl w:val="B79A1B08"/>
    <w:lvl w:ilvl="0" w:tplc="BFFCD75E">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3">
    <w:nsid w:val="7EFB303D"/>
    <w:multiLevelType w:val="hybridMultilevel"/>
    <w:tmpl w:val="0CA6BFF0"/>
    <w:lvl w:ilvl="0" w:tplc="58089920">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6"/>
  </w:num>
  <w:num w:numId="3">
    <w:abstractNumId w:val="5"/>
  </w:num>
  <w:num w:numId="4">
    <w:abstractNumId w:val="11"/>
  </w:num>
  <w:num w:numId="5">
    <w:abstractNumId w:val="13"/>
  </w:num>
  <w:num w:numId="6">
    <w:abstractNumId w:val="23"/>
  </w:num>
  <w:num w:numId="7">
    <w:abstractNumId w:val="8"/>
  </w:num>
  <w:num w:numId="8">
    <w:abstractNumId w:val="20"/>
  </w:num>
  <w:num w:numId="9">
    <w:abstractNumId w:val="10"/>
  </w:num>
  <w:num w:numId="10">
    <w:abstractNumId w:val="17"/>
  </w:num>
  <w:num w:numId="11">
    <w:abstractNumId w:val="15"/>
  </w:num>
  <w:num w:numId="12">
    <w:abstractNumId w:val="21"/>
  </w:num>
  <w:num w:numId="13">
    <w:abstractNumId w:val="3"/>
  </w:num>
  <w:num w:numId="14">
    <w:abstractNumId w:val="2"/>
  </w:num>
  <w:num w:numId="15">
    <w:abstractNumId w:val="7"/>
  </w:num>
  <w:num w:numId="16">
    <w:abstractNumId w:val="18"/>
  </w:num>
  <w:num w:numId="17">
    <w:abstractNumId w:val="6"/>
  </w:num>
  <w:num w:numId="18">
    <w:abstractNumId w:val="12"/>
  </w:num>
  <w:num w:numId="19">
    <w:abstractNumId w:val="19"/>
  </w:num>
  <w:num w:numId="20">
    <w:abstractNumId w:val="22"/>
  </w:num>
  <w:num w:numId="21">
    <w:abstractNumId w:val="9"/>
  </w:num>
  <w:num w:numId="22">
    <w:abstractNumId w:val="14"/>
  </w:num>
  <w:num w:numId="23">
    <w:abstractNumId w:val="4"/>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40B2"/>
    <w:rsid w:val="0000024C"/>
    <w:rsid w:val="00003280"/>
    <w:rsid w:val="00003FC9"/>
    <w:rsid w:val="00004321"/>
    <w:rsid w:val="000047C8"/>
    <w:rsid w:val="0000538D"/>
    <w:rsid w:val="00005B7A"/>
    <w:rsid w:val="00006C19"/>
    <w:rsid w:val="00007F65"/>
    <w:rsid w:val="0001170E"/>
    <w:rsid w:val="000122A3"/>
    <w:rsid w:val="00012523"/>
    <w:rsid w:val="00012B3D"/>
    <w:rsid w:val="0001302F"/>
    <w:rsid w:val="00013A18"/>
    <w:rsid w:val="00013A19"/>
    <w:rsid w:val="00013B8D"/>
    <w:rsid w:val="00013E00"/>
    <w:rsid w:val="00014345"/>
    <w:rsid w:val="000150A4"/>
    <w:rsid w:val="000155B5"/>
    <w:rsid w:val="000163D8"/>
    <w:rsid w:val="00016FEC"/>
    <w:rsid w:val="0002071B"/>
    <w:rsid w:val="0002135C"/>
    <w:rsid w:val="00021B8F"/>
    <w:rsid w:val="000225B3"/>
    <w:rsid w:val="00022647"/>
    <w:rsid w:val="00022DA5"/>
    <w:rsid w:val="000232ED"/>
    <w:rsid w:val="0002380F"/>
    <w:rsid w:val="0002547E"/>
    <w:rsid w:val="000300EB"/>
    <w:rsid w:val="000311FC"/>
    <w:rsid w:val="00031DA7"/>
    <w:rsid w:val="00031DAA"/>
    <w:rsid w:val="0003205D"/>
    <w:rsid w:val="000346EA"/>
    <w:rsid w:val="000354FE"/>
    <w:rsid w:val="000358AF"/>
    <w:rsid w:val="00035A90"/>
    <w:rsid w:val="00035FA2"/>
    <w:rsid w:val="0003657A"/>
    <w:rsid w:val="0003693B"/>
    <w:rsid w:val="0003725E"/>
    <w:rsid w:val="00037E25"/>
    <w:rsid w:val="00040633"/>
    <w:rsid w:val="0004170E"/>
    <w:rsid w:val="00042238"/>
    <w:rsid w:val="000427DB"/>
    <w:rsid w:val="000432C2"/>
    <w:rsid w:val="00043ACA"/>
    <w:rsid w:val="00044288"/>
    <w:rsid w:val="000462FA"/>
    <w:rsid w:val="000467B9"/>
    <w:rsid w:val="000467F4"/>
    <w:rsid w:val="000475B0"/>
    <w:rsid w:val="00047A5B"/>
    <w:rsid w:val="00047CA0"/>
    <w:rsid w:val="00050385"/>
    <w:rsid w:val="0005207C"/>
    <w:rsid w:val="000523B5"/>
    <w:rsid w:val="000531D2"/>
    <w:rsid w:val="00055B13"/>
    <w:rsid w:val="00055D10"/>
    <w:rsid w:val="00055EFD"/>
    <w:rsid w:val="00056725"/>
    <w:rsid w:val="00056807"/>
    <w:rsid w:val="00056A90"/>
    <w:rsid w:val="00057262"/>
    <w:rsid w:val="0005762E"/>
    <w:rsid w:val="00060376"/>
    <w:rsid w:val="000611C4"/>
    <w:rsid w:val="00062BAC"/>
    <w:rsid w:val="00062E76"/>
    <w:rsid w:val="00065800"/>
    <w:rsid w:val="00066884"/>
    <w:rsid w:val="00066DE9"/>
    <w:rsid w:val="00071C15"/>
    <w:rsid w:val="0007236A"/>
    <w:rsid w:val="00072A1D"/>
    <w:rsid w:val="00073D86"/>
    <w:rsid w:val="000741E6"/>
    <w:rsid w:val="000746D2"/>
    <w:rsid w:val="0007721A"/>
    <w:rsid w:val="00080F7D"/>
    <w:rsid w:val="000814F4"/>
    <w:rsid w:val="00082693"/>
    <w:rsid w:val="0008384F"/>
    <w:rsid w:val="00083A60"/>
    <w:rsid w:val="00083B76"/>
    <w:rsid w:val="00083CF5"/>
    <w:rsid w:val="000843EF"/>
    <w:rsid w:val="00084531"/>
    <w:rsid w:val="0008480B"/>
    <w:rsid w:val="00084955"/>
    <w:rsid w:val="0008523F"/>
    <w:rsid w:val="00085412"/>
    <w:rsid w:val="00085440"/>
    <w:rsid w:val="00085C49"/>
    <w:rsid w:val="00085D0D"/>
    <w:rsid w:val="00087370"/>
    <w:rsid w:val="00087E97"/>
    <w:rsid w:val="00090C32"/>
    <w:rsid w:val="000910AC"/>
    <w:rsid w:val="00091978"/>
    <w:rsid w:val="00091A83"/>
    <w:rsid w:val="00092937"/>
    <w:rsid w:val="00092E74"/>
    <w:rsid w:val="00093411"/>
    <w:rsid w:val="00093D2A"/>
    <w:rsid w:val="0009406D"/>
    <w:rsid w:val="00094BD9"/>
    <w:rsid w:val="000955A4"/>
    <w:rsid w:val="000957FD"/>
    <w:rsid w:val="00095A4D"/>
    <w:rsid w:val="00095D49"/>
    <w:rsid w:val="00096104"/>
    <w:rsid w:val="00096BBE"/>
    <w:rsid w:val="00096DC1"/>
    <w:rsid w:val="00097344"/>
    <w:rsid w:val="00097A95"/>
    <w:rsid w:val="00097F94"/>
    <w:rsid w:val="000A009A"/>
    <w:rsid w:val="000A0665"/>
    <w:rsid w:val="000A1699"/>
    <w:rsid w:val="000A1D60"/>
    <w:rsid w:val="000A2195"/>
    <w:rsid w:val="000A3179"/>
    <w:rsid w:val="000A3740"/>
    <w:rsid w:val="000A40C0"/>
    <w:rsid w:val="000A4FAD"/>
    <w:rsid w:val="000A624E"/>
    <w:rsid w:val="000A723E"/>
    <w:rsid w:val="000A72D5"/>
    <w:rsid w:val="000B03DD"/>
    <w:rsid w:val="000B0AE0"/>
    <w:rsid w:val="000B13E9"/>
    <w:rsid w:val="000B14FF"/>
    <w:rsid w:val="000B18B0"/>
    <w:rsid w:val="000B29CC"/>
    <w:rsid w:val="000B30E3"/>
    <w:rsid w:val="000B32E1"/>
    <w:rsid w:val="000B39C2"/>
    <w:rsid w:val="000B41AB"/>
    <w:rsid w:val="000B50E8"/>
    <w:rsid w:val="000B5380"/>
    <w:rsid w:val="000B6A2F"/>
    <w:rsid w:val="000C0C70"/>
    <w:rsid w:val="000C0F16"/>
    <w:rsid w:val="000C1BB9"/>
    <w:rsid w:val="000C21C3"/>
    <w:rsid w:val="000C24CF"/>
    <w:rsid w:val="000C2621"/>
    <w:rsid w:val="000C4870"/>
    <w:rsid w:val="000C4DEA"/>
    <w:rsid w:val="000C66D8"/>
    <w:rsid w:val="000C7D6E"/>
    <w:rsid w:val="000D034E"/>
    <w:rsid w:val="000D1064"/>
    <w:rsid w:val="000D191A"/>
    <w:rsid w:val="000D2163"/>
    <w:rsid w:val="000D4AE3"/>
    <w:rsid w:val="000D5AD1"/>
    <w:rsid w:val="000D6E4C"/>
    <w:rsid w:val="000D7BC8"/>
    <w:rsid w:val="000E1352"/>
    <w:rsid w:val="000E20A9"/>
    <w:rsid w:val="000E24D7"/>
    <w:rsid w:val="000E2B1F"/>
    <w:rsid w:val="000E40AC"/>
    <w:rsid w:val="000E451E"/>
    <w:rsid w:val="000E4743"/>
    <w:rsid w:val="000E4D29"/>
    <w:rsid w:val="000E4D81"/>
    <w:rsid w:val="000E4F61"/>
    <w:rsid w:val="000E4FF6"/>
    <w:rsid w:val="000E56A3"/>
    <w:rsid w:val="000E5C63"/>
    <w:rsid w:val="000E5E31"/>
    <w:rsid w:val="000E6577"/>
    <w:rsid w:val="000E6D64"/>
    <w:rsid w:val="000E7733"/>
    <w:rsid w:val="000E789F"/>
    <w:rsid w:val="000F03A4"/>
    <w:rsid w:val="000F2960"/>
    <w:rsid w:val="000F3231"/>
    <w:rsid w:val="000F44C2"/>
    <w:rsid w:val="000F5FE4"/>
    <w:rsid w:val="000F61D9"/>
    <w:rsid w:val="000F7986"/>
    <w:rsid w:val="000F7AA3"/>
    <w:rsid w:val="000F7FDD"/>
    <w:rsid w:val="00100172"/>
    <w:rsid w:val="00100BDD"/>
    <w:rsid w:val="001012E3"/>
    <w:rsid w:val="001017DE"/>
    <w:rsid w:val="00102989"/>
    <w:rsid w:val="00103005"/>
    <w:rsid w:val="001033F7"/>
    <w:rsid w:val="00103E0F"/>
    <w:rsid w:val="001056EB"/>
    <w:rsid w:val="0010572C"/>
    <w:rsid w:val="00105EBA"/>
    <w:rsid w:val="001065C7"/>
    <w:rsid w:val="00107044"/>
    <w:rsid w:val="00107BD4"/>
    <w:rsid w:val="0011080D"/>
    <w:rsid w:val="00111074"/>
    <w:rsid w:val="00112EFF"/>
    <w:rsid w:val="00113C76"/>
    <w:rsid w:val="00115E8E"/>
    <w:rsid w:val="001160D7"/>
    <w:rsid w:val="00116FE2"/>
    <w:rsid w:val="001175BB"/>
    <w:rsid w:val="00117762"/>
    <w:rsid w:val="0011783B"/>
    <w:rsid w:val="0012034A"/>
    <w:rsid w:val="00121F36"/>
    <w:rsid w:val="001227C6"/>
    <w:rsid w:val="0012295B"/>
    <w:rsid w:val="0012314F"/>
    <w:rsid w:val="00123DFC"/>
    <w:rsid w:val="0012564C"/>
    <w:rsid w:val="00125879"/>
    <w:rsid w:val="00125A3E"/>
    <w:rsid w:val="00126604"/>
    <w:rsid w:val="00127571"/>
    <w:rsid w:val="00127A87"/>
    <w:rsid w:val="00130111"/>
    <w:rsid w:val="00130E56"/>
    <w:rsid w:val="001310C4"/>
    <w:rsid w:val="00131336"/>
    <w:rsid w:val="0013381F"/>
    <w:rsid w:val="001339BB"/>
    <w:rsid w:val="00133EB3"/>
    <w:rsid w:val="0013493C"/>
    <w:rsid w:val="00135209"/>
    <w:rsid w:val="001353F8"/>
    <w:rsid w:val="001365CE"/>
    <w:rsid w:val="001369CC"/>
    <w:rsid w:val="00136BF8"/>
    <w:rsid w:val="00137753"/>
    <w:rsid w:val="00141E4B"/>
    <w:rsid w:val="001430C9"/>
    <w:rsid w:val="00143407"/>
    <w:rsid w:val="00143C29"/>
    <w:rsid w:val="001441F4"/>
    <w:rsid w:val="00144F7C"/>
    <w:rsid w:val="00145A66"/>
    <w:rsid w:val="001468E1"/>
    <w:rsid w:val="00147391"/>
    <w:rsid w:val="00147D7B"/>
    <w:rsid w:val="001503FC"/>
    <w:rsid w:val="00150ABB"/>
    <w:rsid w:val="001510B5"/>
    <w:rsid w:val="00151A48"/>
    <w:rsid w:val="00153232"/>
    <w:rsid w:val="001535BF"/>
    <w:rsid w:val="00153760"/>
    <w:rsid w:val="00153CE4"/>
    <w:rsid w:val="00154818"/>
    <w:rsid w:val="0015491D"/>
    <w:rsid w:val="00154B89"/>
    <w:rsid w:val="001558E6"/>
    <w:rsid w:val="00157F28"/>
    <w:rsid w:val="0016025C"/>
    <w:rsid w:val="001604A2"/>
    <w:rsid w:val="00160F18"/>
    <w:rsid w:val="001611D3"/>
    <w:rsid w:val="00161205"/>
    <w:rsid w:val="0016182D"/>
    <w:rsid w:val="001634B8"/>
    <w:rsid w:val="00163E55"/>
    <w:rsid w:val="00165233"/>
    <w:rsid w:val="001670AC"/>
    <w:rsid w:val="001670DF"/>
    <w:rsid w:val="0016719C"/>
    <w:rsid w:val="00167A6C"/>
    <w:rsid w:val="001707C9"/>
    <w:rsid w:val="001716DD"/>
    <w:rsid w:val="001723AB"/>
    <w:rsid w:val="0017256A"/>
    <w:rsid w:val="00173A9F"/>
    <w:rsid w:val="001740B2"/>
    <w:rsid w:val="00175AE3"/>
    <w:rsid w:val="00175BD1"/>
    <w:rsid w:val="00175EFD"/>
    <w:rsid w:val="0017615D"/>
    <w:rsid w:val="001765DE"/>
    <w:rsid w:val="00176AEC"/>
    <w:rsid w:val="00176D6D"/>
    <w:rsid w:val="00176F81"/>
    <w:rsid w:val="001779FE"/>
    <w:rsid w:val="0018071A"/>
    <w:rsid w:val="00180D3A"/>
    <w:rsid w:val="00181450"/>
    <w:rsid w:val="0018196A"/>
    <w:rsid w:val="00181D6E"/>
    <w:rsid w:val="00182BD9"/>
    <w:rsid w:val="00183705"/>
    <w:rsid w:val="00183D77"/>
    <w:rsid w:val="00184645"/>
    <w:rsid w:val="00184FA3"/>
    <w:rsid w:val="0018549E"/>
    <w:rsid w:val="00185A7F"/>
    <w:rsid w:val="00185DB2"/>
    <w:rsid w:val="0018610B"/>
    <w:rsid w:val="00187061"/>
    <w:rsid w:val="00187CF8"/>
    <w:rsid w:val="00187D07"/>
    <w:rsid w:val="001904AF"/>
    <w:rsid w:val="00192936"/>
    <w:rsid w:val="0019339F"/>
    <w:rsid w:val="00194541"/>
    <w:rsid w:val="00194B2A"/>
    <w:rsid w:val="00195540"/>
    <w:rsid w:val="00195CA0"/>
    <w:rsid w:val="00196A70"/>
    <w:rsid w:val="001A020A"/>
    <w:rsid w:val="001A02C6"/>
    <w:rsid w:val="001A0301"/>
    <w:rsid w:val="001A1D01"/>
    <w:rsid w:val="001A2348"/>
    <w:rsid w:val="001A36A1"/>
    <w:rsid w:val="001A450E"/>
    <w:rsid w:val="001A474F"/>
    <w:rsid w:val="001A4FE1"/>
    <w:rsid w:val="001A610A"/>
    <w:rsid w:val="001A6F15"/>
    <w:rsid w:val="001A7683"/>
    <w:rsid w:val="001A7E1D"/>
    <w:rsid w:val="001B0069"/>
    <w:rsid w:val="001B24A5"/>
    <w:rsid w:val="001B28CB"/>
    <w:rsid w:val="001B33E6"/>
    <w:rsid w:val="001B39F0"/>
    <w:rsid w:val="001B50C7"/>
    <w:rsid w:val="001B5440"/>
    <w:rsid w:val="001B5935"/>
    <w:rsid w:val="001B6436"/>
    <w:rsid w:val="001C0B7F"/>
    <w:rsid w:val="001C1A58"/>
    <w:rsid w:val="001C2277"/>
    <w:rsid w:val="001C4570"/>
    <w:rsid w:val="001C48CB"/>
    <w:rsid w:val="001C5943"/>
    <w:rsid w:val="001C66D7"/>
    <w:rsid w:val="001C7599"/>
    <w:rsid w:val="001C7C5E"/>
    <w:rsid w:val="001D004C"/>
    <w:rsid w:val="001D00F9"/>
    <w:rsid w:val="001D0A41"/>
    <w:rsid w:val="001D1463"/>
    <w:rsid w:val="001D1546"/>
    <w:rsid w:val="001D24A3"/>
    <w:rsid w:val="001D2877"/>
    <w:rsid w:val="001D3A03"/>
    <w:rsid w:val="001D3C6C"/>
    <w:rsid w:val="001D3E81"/>
    <w:rsid w:val="001D4589"/>
    <w:rsid w:val="001D4B54"/>
    <w:rsid w:val="001D4D08"/>
    <w:rsid w:val="001D4E68"/>
    <w:rsid w:val="001D536B"/>
    <w:rsid w:val="001D65D3"/>
    <w:rsid w:val="001D65DA"/>
    <w:rsid w:val="001D6E94"/>
    <w:rsid w:val="001D7B19"/>
    <w:rsid w:val="001D7D17"/>
    <w:rsid w:val="001D7E32"/>
    <w:rsid w:val="001E0523"/>
    <w:rsid w:val="001E1ACA"/>
    <w:rsid w:val="001E2E4B"/>
    <w:rsid w:val="001E456E"/>
    <w:rsid w:val="001E49E9"/>
    <w:rsid w:val="001E4B6E"/>
    <w:rsid w:val="001E5100"/>
    <w:rsid w:val="001E5D2E"/>
    <w:rsid w:val="001E5DBE"/>
    <w:rsid w:val="001E608B"/>
    <w:rsid w:val="001E7566"/>
    <w:rsid w:val="001E78BD"/>
    <w:rsid w:val="001E7D6F"/>
    <w:rsid w:val="001F005D"/>
    <w:rsid w:val="001F228F"/>
    <w:rsid w:val="001F299B"/>
    <w:rsid w:val="001F39A5"/>
    <w:rsid w:val="001F3F5D"/>
    <w:rsid w:val="001F3F9B"/>
    <w:rsid w:val="001F482C"/>
    <w:rsid w:val="001F4A04"/>
    <w:rsid w:val="001F4DC2"/>
    <w:rsid w:val="001F5A9B"/>
    <w:rsid w:val="001F5DEB"/>
    <w:rsid w:val="001F6A8C"/>
    <w:rsid w:val="001F6C92"/>
    <w:rsid w:val="001F71B4"/>
    <w:rsid w:val="001F73BD"/>
    <w:rsid w:val="001F77B3"/>
    <w:rsid w:val="0020559E"/>
    <w:rsid w:val="00205D39"/>
    <w:rsid w:val="00206647"/>
    <w:rsid w:val="00207DA9"/>
    <w:rsid w:val="00210714"/>
    <w:rsid w:val="002107C2"/>
    <w:rsid w:val="00210D37"/>
    <w:rsid w:val="002123A1"/>
    <w:rsid w:val="00212E65"/>
    <w:rsid w:val="00214704"/>
    <w:rsid w:val="002148AE"/>
    <w:rsid w:val="00216DAB"/>
    <w:rsid w:val="00217EB3"/>
    <w:rsid w:val="0022058A"/>
    <w:rsid w:val="00221621"/>
    <w:rsid w:val="00222334"/>
    <w:rsid w:val="002225CD"/>
    <w:rsid w:val="00222A45"/>
    <w:rsid w:val="00222F9D"/>
    <w:rsid w:val="0022392B"/>
    <w:rsid w:val="00223CA7"/>
    <w:rsid w:val="00223E83"/>
    <w:rsid w:val="002246BA"/>
    <w:rsid w:val="00224A04"/>
    <w:rsid w:val="00224F89"/>
    <w:rsid w:val="0022540A"/>
    <w:rsid w:val="0022652B"/>
    <w:rsid w:val="00226945"/>
    <w:rsid w:val="002270E8"/>
    <w:rsid w:val="0022727F"/>
    <w:rsid w:val="00230946"/>
    <w:rsid w:val="00230A6D"/>
    <w:rsid w:val="00230D53"/>
    <w:rsid w:val="00230EEF"/>
    <w:rsid w:val="00232558"/>
    <w:rsid w:val="002339C9"/>
    <w:rsid w:val="00234386"/>
    <w:rsid w:val="002356B6"/>
    <w:rsid w:val="0024008D"/>
    <w:rsid w:val="00240CB2"/>
    <w:rsid w:val="00240DF1"/>
    <w:rsid w:val="00241B8B"/>
    <w:rsid w:val="00242167"/>
    <w:rsid w:val="00243148"/>
    <w:rsid w:val="00243FBD"/>
    <w:rsid w:val="00244A1D"/>
    <w:rsid w:val="0024508B"/>
    <w:rsid w:val="00245BDC"/>
    <w:rsid w:val="002469D9"/>
    <w:rsid w:val="0024742C"/>
    <w:rsid w:val="002476FA"/>
    <w:rsid w:val="00252451"/>
    <w:rsid w:val="002526E2"/>
    <w:rsid w:val="00254CE5"/>
    <w:rsid w:val="00255228"/>
    <w:rsid w:val="00255AC5"/>
    <w:rsid w:val="00257458"/>
    <w:rsid w:val="00257CE7"/>
    <w:rsid w:val="0026591F"/>
    <w:rsid w:val="00265989"/>
    <w:rsid w:val="00265F2E"/>
    <w:rsid w:val="002666D8"/>
    <w:rsid w:val="00266A0F"/>
    <w:rsid w:val="00266BDB"/>
    <w:rsid w:val="00266C99"/>
    <w:rsid w:val="00267097"/>
    <w:rsid w:val="00267A65"/>
    <w:rsid w:val="0027187E"/>
    <w:rsid w:val="00271FFE"/>
    <w:rsid w:val="0027257F"/>
    <w:rsid w:val="002748D0"/>
    <w:rsid w:val="00275D55"/>
    <w:rsid w:val="0027677E"/>
    <w:rsid w:val="00277246"/>
    <w:rsid w:val="00277CC8"/>
    <w:rsid w:val="00277F76"/>
    <w:rsid w:val="002801B5"/>
    <w:rsid w:val="00280767"/>
    <w:rsid w:val="00281B4B"/>
    <w:rsid w:val="00281BE2"/>
    <w:rsid w:val="0028263D"/>
    <w:rsid w:val="0028359C"/>
    <w:rsid w:val="00284B2B"/>
    <w:rsid w:val="002850F9"/>
    <w:rsid w:val="00285D22"/>
    <w:rsid w:val="00285E6D"/>
    <w:rsid w:val="002862ED"/>
    <w:rsid w:val="00286602"/>
    <w:rsid w:val="00286A0F"/>
    <w:rsid w:val="0028714F"/>
    <w:rsid w:val="0028766C"/>
    <w:rsid w:val="00291F68"/>
    <w:rsid w:val="0029440C"/>
    <w:rsid w:val="0029443A"/>
    <w:rsid w:val="00294C7B"/>
    <w:rsid w:val="00295764"/>
    <w:rsid w:val="00297039"/>
    <w:rsid w:val="0029759D"/>
    <w:rsid w:val="00297E60"/>
    <w:rsid w:val="002A184E"/>
    <w:rsid w:val="002A19D4"/>
    <w:rsid w:val="002A1C07"/>
    <w:rsid w:val="002A2627"/>
    <w:rsid w:val="002A34E6"/>
    <w:rsid w:val="002A4A15"/>
    <w:rsid w:val="002A4AE1"/>
    <w:rsid w:val="002A4E4B"/>
    <w:rsid w:val="002A56A9"/>
    <w:rsid w:val="002A5AC9"/>
    <w:rsid w:val="002A7316"/>
    <w:rsid w:val="002A7548"/>
    <w:rsid w:val="002A7B66"/>
    <w:rsid w:val="002B06E3"/>
    <w:rsid w:val="002B1510"/>
    <w:rsid w:val="002B179B"/>
    <w:rsid w:val="002B20A5"/>
    <w:rsid w:val="002B28D5"/>
    <w:rsid w:val="002B3718"/>
    <w:rsid w:val="002B3C6B"/>
    <w:rsid w:val="002B4C1C"/>
    <w:rsid w:val="002B501D"/>
    <w:rsid w:val="002B5749"/>
    <w:rsid w:val="002B60DA"/>
    <w:rsid w:val="002B62A8"/>
    <w:rsid w:val="002B7EFF"/>
    <w:rsid w:val="002C0542"/>
    <w:rsid w:val="002C1104"/>
    <w:rsid w:val="002C1702"/>
    <w:rsid w:val="002C1711"/>
    <w:rsid w:val="002C1D37"/>
    <w:rsid w:val="002C287E"/>
    <w:rsid w:val="002C2D17"/>
    <w:rsid w:val="002C34D8"/>
    <w:rsid w:val="002C3626"/>
    <w:rsid w:val="002C37DE"/>
    <w:rsid w:val="002C403B"/>
    <w:rsid w:val="002C446C"/>
    <w:rsid w:val="002C4A07"/>
    <w:rsid w:val="002C52FA"/>
    <w:rsid w:val="002C55B9"/>
    <w:rsid w:val="002C589A"/>
    <w:rsid w:val="002C5D0A"/>
    <w:rsid w:val="002C6722"/>
    <w:rsid w:val="002C6C31"/>
    <w:rsid w:val="002C7072"/>
    <w:rsid w:val="002C7490"/>
    <w:rsid w:val="002C7CD9"/>
    <w:rsid w:val="002C7DCE"/>
    <w:rsid w:val="002D0008"/>
    <w:rsid w:val="002D05E6"/>
    <w:rsid w:val="002D0E75"/>
    <w:rsid w:val="002D14D2"/>
    <w:rsid w:val="002D2FCD"/>
    <w:rsid w:val="002D3E84"/>
    <w:rsid w:val="002D4191"/>
    <w:rsid w:val="002D5359"/>
    <w:rsid w:val="002D5651"/>
    <w:rsid w:val="002D5A95"/>
    <w:rsid w:val="002D5BA3"/>
    <w:rsid w:val="002D62D8"/>
    <w:rsid w:val="002D6CAD"/>
    <w:rsid w:val="002D73EF"/>
    <w:rsid w:val="002D7729"/>
    <w:rsid w:val="002D7FFD"/>
    <w:rsid w:val="002E026E"/>
    <w:rsid w:val="002E0402"/>
    <w:rsid w:val="002E1035"/>
    <w:rsid w:val="002E1484"/>
    <w:rsid w:val="002E148E"/>
    <w:rsid w:val="002E2F37"/>
    <w:rsid w:val="002E3F42"/>
    <w:rsid w:val="002E4AAC"/>
    <w:rsid w:val="002E4B31"/>
    <w:rsid w:val="002E4ED0"/>
    <w:rsid w:val="002E5865"/>
    <w:rsid w:val="002E7588"/>
    <w:rsid w:val="002E777D"/>
    <w:rsid w:val="002F076A"/>
    <w:rsid w:val="002F0D93"/>
    <w:rsid w:val="002F10EB"/>
    <w:rsid w:val="002F340F"/>
    <w:rsid w:val="002F356E"/>
    <w:rsid w:val="002F37F9"/>
    <w:rsid w:val="002F4ADE"/>
    <w:rsid w:val="002F537A"/>
    <w:rsid w:val="002F5B89"/>
    <w:rsid w:val="002F5BF4"/>
    <w:rsid w:val="002F7330"/>
    <w:rsid w:val="002F7E58"/>
    <w:rsid w:val="00301409"/>
    <w:rsid w:val="00302EE8"/>
    <w:rsid w:val="00303125"/>
    <w:rsid w:val="003033FE"/>
    <w:rsid w:val="00303E02"/>
    <w:rsid w:val="00304CB0"/>
    <w:rsid w:val="003059C6"/>
    <w:rsid w:val="00306013"/>
    <w:rsid w:val="003072DE"/>
    <w:rsid w:val="00310BD6"/>
    <w:rsid w:val="00311094"/>
    <w:rsid w:val="00311315"/>
    <w:rsid w:val="0031228A"/>
    <w:rsid w:val="00312776"/>
    <w:rsid w:val="00312877"/>
    <w:rsid w:val="00313298"/>
    <w:rsid w:val="00313C47"/>
    <w:rsid w:val="0031407A"/>
    <w:rsid w:val="003144E5"/>
    <w:rsid w:val="003146DF"/>
    <w:rsid w:val="0031481F"/>
    <w:rsid w:val="00314FA6"/>
    <w:rsid w:val="003166B3"/>
    <w:rsid w:val="00316DCA"/>
    <w:rsid w:val="0031709C"/>
    <w:rsid w:val="003213E1"/>
    <w:rsid w:val="00321E9E"/>
    <w:rsid w:val="00322319"/>
    <w:rsid w:val="003230D1"/>
    <w:rsid w:val="00323909"/>
    <w:rsid w:val="00326752"/>
    <w:rsid w:val="003268B8"/>
    <w:rsid w:val="00326F50"/>
    <w:rsid w:val="00333020"/>
    <w:rsid w:val="00334EB0"/>
    <w:rsid w:val="00335E31"/>
    <w:rsid w:val="0033650D"/>
    <w:rsid w:val="003365BB"/>
    <w:rsid w:val="00337688"/>
    <w:rsid w:val="00340048"/>
    <w:rsid w:val="00340535"/>
    <w:rsid w:val="00340E03"/>
    <w:rsid w:val="0034139C"/>
    <w:rsid w:val="00341496"/>
    <w:rsid w:val="00341536"/>
    <w:rsid w:val="00341693"/>
    <w:rsid w:val="00341716"/>
    <w:rsid w:val="00341EDD"/>
    <w:rsid w:val="00342441"/>
    <w:rsid w:val="0034530D"/>
    <w:rsid w:val="00346CB6"/>
    <w:rsid w:val="00351131"/>
    <w:rsid w:val="0035156A"/>
    <w:rsid w:val="00351D70"/>
    <w:rsid w:val="00353121"/>
    <w:rsid w:val="00353A10"/>
    <w:rsid w:val="003543FD"/>
    <w:rsid w:val="00354960"/>
    <w:rsid w:val="00355767"/>
    <w:rsid w:val="003565C1"/>
    <w:rsid w:val="0035760B"/>
    <w:rsid w:val="00361FB8"/>
    <w:rsid w:val="00362023"/>
    <w:rsid w:val="0036234D"/>
    <w:rsid w:val="003629A3"/>
    <w:rsid w:val="003629B2"/>
    <w:rsid w:val="003639DF"/>
    <w:rsid w:val="00364F5C"/>
    <w:rsid w:val="00365953"/>
    <w:rsid w:val="003670D4"/>
    <w:rsid w:val="003671BE"/>
    <w:rsid w:val="00370CA2"/>
    <w:rsid w:val="003710DD"/>
    <w:rsid w:val="003741B2"/>
    <w:rsid w:val="00376901"/>
    <w:rsid w:val="00376C10"/>
    <w:rsid w:val="00380A02"/>
    <w:rsid w:val="00381243"/>
    <w:rsid w:val="0038227A"/>
    <w:rsid w:val="00383231"/>
    <w:rsid w:val="003836BD"/>
    <w:rsid w:val="00383DA1"/>
    <w:rsid w:val="003843ED"/>
    <w:rsid w:val="00384C99"/>
    <w:rsid w:val="00385649"/>
    <w:rsid w:val="00385F1A"/>
    <w:rsid w:val="0038627A"/>
    <w:rsid w:val="0038630C"/>
    <w:rsid w:val="003864C3"/>
    <w:rsid w:val="00386707"/>
    <w:rsid w:val="00386F39"/>
    <w:rsid w:val="00387B23"/>
    <w:rsid w:val="00387F1A"/>
    <w:rsid w:val="003905AF"/>
    <w:rsid w:val="0039133A"/>
    <w:rsid w:val="003914B0"/>
    <w:rsid w:val="003918A7"/>
    <w:rsid w:val="003921C5"/>
    <w:rsid w:val="0039265A"/>
    <w:rsid w:val="00394E61"/>
    <w:rsid w:val="00395190"/>
    <w:rsid w:val="00395350"/>
    <w:rsid w:val="003961E2"/>
    <w:rsid w:val="003962A6"/>
    <w:rsid w:val="00396346"/>
    <w:rsid w:val="00397982"/>
    <w:rsid w:val="003979F9"/>
    <w:rsid w:val="00397F44"/>
    <w:rsid w:val="003A0EB0"/>
    <w:rsid w:val="003A0ECA"/>
    <w:rsid w:val="003A1498"/>
    <w:rsid w:val="003A1640"/>
    <w:rsid w:val="003A17BB"/>
    <w:rsid w:val="003A1899"/>
    <w:rsid w:val="003A33B8"/>
    <w:rsid w:val="003A39A8"/>
    <w:rsid w:val="003A47FF"/>
    <w:rsid w:val="003A4ADA"/>
    <w:rsid w:val="003A5BC4"/>
    <w:rsid w:val="003A5FB5"/>
    <w:rsid w:val="003A69DB"/>
    <w:rsid w:val="003A700A"/>
    <w:rsid w:val="003B124D"/>
    <w:rsid w:val="003B15A6"/>
    <w:rsid w:val="003B168D"/>
    <w:rsid w:val="003B260F"/>
    <w:rsid w:val="003B2B7E"/>
    <w:rsid w:val="003B3401"/>
    <w:rsid w:val="003B6980"/>
    <w:rsid w:val="003B698F"/>
    <w:rsid w:val="003C0027"/>
    <w:rsid w:val="003C1297"/>
    <w:rsid w:val="003C1723"/>
    <w:rsid w:val="003C1B33"/>
    <w:rsid w:val="003C2B49"/>
    <w:rsid w:val="003C4A72"/>
    <w:rsid w:val="003C5650"/>
    <w:rsid w:val="003C67F9"/>
    <w:rsid w:val="003C6A46"/>
    <w:rsid w:val="003C6F58"/>
    <w:rsid w:val="003C7015"/>
    <w:rsid w:val="003C731E"/>
    <w:rsid w:val="003C785C"/>
    <w:rsid w:val="003C79B0"/>
    <w:rsid w:val="003C7F6E"/>
    <w:rsid w:val="003D0A4A"/>
    <w:rsid w:val="003D0D5E"/>
    <w:rsid w:val="003D13B9"/>
    <w:rsid w:val="003D1BC4"/>
    <w:rsid w:val="003D2FC0"/>
    <w:rsid w:val="003D65EE"/>
    <w:rsid w:val="003D6D60"/>
    <w:rsid w:val="003E00B4"/>
    <w:rsid w:val="003E055F"/>
    <w:rsid w:val="003E0773"/>
    <w:rsid w:val="003E092B"/>
    <w:rsid w:val="003E1FA2"/>
    <w:rsid w:val="003E3CCA"/>
    <w:rsid w:val="003E4924"/>
    <w:rsid w:val="003E493E"/>
    <w:rsid w:val="003E4A6D"/>
    <w:rsid w:val="003E5FC8"/>
    <w:rsid w:val="003E73ED"/>
    <w:rsid w:val="003E7817"/>
    <w:rsid w:val="003E7DCC"/>
    <w:rsid w:val="003F0957"/>
    <w:rsid w:val="003F459C"/>
    <w:rsid w:val="003F51EA"/>
    <w:rsid w:val="003F7970"/>
    <w:rsid w:val="003F7B69"/>
    <w:rsid w:val="00400035"/>
    <w:rsid w:val="00400218"/>
    <w:rsid w:val="004018BC"/>
    <w:rsid w:val="00401CF0"/>
    <w:rsid w:val="00401EA7"/>
    <w:rsid w:val="00402C76"/>
    <w:rsid w:val="00402FE2"/>
    <w:rsid w:val="00403B47"/>
    <w:rsid w:val="00404BF4"/>
    <w:rsid w:val="004052A8"/>
    <w:rsid w:val="00406E24"/>
    <w:rsid w:val="00406E81"/>
    <w:rsid w:val="0040702E"/>
    <w:rsid w:val="00407641"/>
    <w:rsid w:val="00407AAA"/>
    <w:rsid w:val="004101F6"/>
    <w:rsid w:val="0041195D"/>
    <w:rsid w:val="0041201A"/>
    <w:rsid w:val="00413E1C"/>
    <w:rsid w:val="004147B9"/>
    <w:rsid w:val="00415404"/>
    <w:rsid w:val="00415960"/>
    <w:rsid w:val="00416AAB"/>
    <w:rsid w:val="00416B31"/>
    <w:rsid w:val="0041741D"/>
    <w:rsid w:val="00417E35"/>
    <w:rsid w:val="00420453"/>
    <w:rsid w:val="004208CA"/>
    <w:rsid w:val="0042130B"/>
    <w:rsid w:val="00422C56"/>
    <w:rsid w:val="00424353"/>
    <w:rsid w:val="0042441F"/>
    <w:rsid w:val="00426C82"/>
    <w:rsid w:val="00427C2B"/>
    <w:rsid w:val="004308C4"/>
    <w:rsid w:val="004314D0"/>
    <w:rsid w:val="00431C82"/>
    <w:rsid w:val="00433524"/>
    <w:rsid w:val="00433744"/>
    <w:rsid w:val="004344EB"/>
    <w:rsid w:val="00434C04"/>
    <w:rsid w:val="00434E22"/>
    <w:rsid w:val="00435220"/>
    <w:rsid w:val="004357DE"/>
    <w:rsid w:val="004369AB"/>
    <w:rsid w:val="004374E0"/>
    <w:rsid w:val="00440332"/>
    <w:rsid w:val="004420C7"/>
    <w:rsid w:val="004421C2"/>
    <w:rsid w:val="00443200"/>
    <w:rsid w:val="004433EE"/>
    <w:rsid w:val="00444219"/>
    <w:rsid w:val="00444842"/>
    <w:rsid w:val="00444A9F"/>
    <w:rsid w:val="00445102"/>
    <w:rsid w:val="00445608"/>
    <w:rsid w:val="00445D70"/>
    <w:rsid w:val="0044651C"/>
    <w:rsid w:val="00446569"/>
    <w:rsid w:val="00446AF2"/>
    <w:rsid w:val="00446D92"/>
    <w:rsid w:val="00446E5F"/>
    <w:rsid w:val="00450739"/>
    <w:rsid w:val="00451385"/>
    <w:rsid w:val="00451B6C"/>
    <w:rsid w:val="00452029"/>
    <w:rsid w:val="004521F4"/>
    <w:rsid w:val="0045243D"/>
    <w:rsid w:val="004529AD"/>
    <w:rsid w:val="00452C72"/>
    <w:rsid w:val="00452EA2"/>
    <w:rsid w:val="00453044"/>
    <w:rsid w:val="004542C0"/>
    <w:rsid w:val="004544A7"/>
    <w:rsid w:val="00454F65"/>
    <w:rsid w:val="00455BFD"/>
    <w:rsid w:val="004568C3"/>
    <w:rsid w:val="00456FDD"/>
    <w:rsid w:val="004572F7"/>
    <w:rsid w:val="00457931"/>
    <w:rsid w:val="00457BB8"/>
    <w:rsid w:val="004607C3"/>
    <w:rsid w:val="0046093F"/>
    <w:rsid w:val="004612C4"/>
    <w:rsid w:val="00461E17"/>
    <w:rsid w:val="00461E1F"/>
    <w:rsid w:val="004623F0"/>
    <w:rsid w:val="00462436"/>
    <w:rsid w:val="00462F59"/>
    <w:rsid w:val="00463523"/>
    <w:rsid w:val="00463672"/>
    <w:rsid w:val="00463F4E"/>
    <w:rsid w:val="004653B6"/>
    <w:rsid w:val="0046567E"/>
    <w:rsid w:val="00466F29"/>
    <w:rsid w:val="004671F2"/>
    <w:rsid w:val="004700E5"/>
    <w:rsid w:val="0047058E"/>
    <w:rsid w:val="004712DC"/>
    <w:rsid w:val="00471E2A"/>
    <w:rsid w:val="00471EA0"/>
    <w:rsid w:val="00471F60"/>
    <w:rsid w:val="004725EF"/>
    <w:rsid w:val="00474FF5"/>
    <w:rsid w:val="004750C5"/>
    <w:rsid w:val="0047511C"/>
    <w:rsid w:val="004814D0"/>
    <w:rsid w:val="00481577"/>
    <w:rsid w:val="00481DD5"/>
    <w:rsid w:val="0048220E"/>
    <w:rsid w:val="00482E40"/>
    <w:rsid w:val="004830F7"/>
    <w:rsid w:val="0048331C"/>
    <w:rsid w:val="0048403F"/>
    <w:rsid w:val="00484B73"/>
    <w:rsid w:val="00484E31"/>
    <w:rsid w:val="00485928"/>
    <w:rsid w:val="00486795"/>
    <w:rsid w:val="00486CE1"/>
    <w:rsid w:val="00486D7F"/>
    <w:rsid w:val="0049009A"/>
    <w:rsid w:val="004903CC"/>
    <w:rsid w:val="00491491"/>
    <w:rsid w:val="004914F9"/>
    <w:rsid w:val="004918EA"/>
    <w:rsid w:val="004919DB"/>
    <w:rsid w:val="00493EC0"/>
    <w:rsid w:val="00494BBB"/>
    <w:rsid w:val="00496CF5"/>
    <w:rsid w:val="00497998"/>
    <w:rsid w:val="004A0966"/>
    <w:rsid w:val="004A0C00"/>
    <w:rsid w:val="004A21EE"/>
    <w:rsid w:val="004A25C3"/>
    <w:rsid w:val="004A28AC"/>
    <w:rsid w:val="004A310C"/>
    <w:rsid w:val="004A39B0"/>
    <w:rsid w:val="004A41FA"/>
    <w:rsid w:val="004A4C0E"/>
    <w:rsid w:val="004A5C37"/>
    <w:rsid w:val="004A6A5E"/>
    <w:rsid w:val="004A6E6A"/>
    <w:rsid w:val="004A7B59"/>
    <w:rsid w:val="004A7D37"/>
    <w:rsid w:val="004B0304"/>
    <w:rsid w:val="004B03BC"/>
    <w:rsid w:val="004B0D5D"/>
    <w:rsid w:val="004B1692"/>
    <w:rsid w:val="004B1B60"/>
    <w:rsid w:val="004B1BBC"/>
    <w:rsid w:val="004B4698"/>
    <w:rsid w:val="004B4FE7"/>
    <w:rsid w:val="004B53EF"/>
    <w:rsid w:val="004B7380"/>
    <w:rsid w:val="004B76DE"/>
    <w:rsid w:val="004B7F84"/>
    <w:rsid w:val="004C3E79"/>
    <w:rsid w:val="004C478E"/>
    <w:rsid w:val="004C5B92"/>
    <w:rsid w:val="004C60E4"/>
    <w:rsid w:val="004C6168"/>
    <w:rsid w:val="004C62D4"/>
    <w:rsid w:val="004C6C52"/>
    <w:rsid w:val="004C71C5"/>
    <w:rsid w:val="004C7742"/>
    <w:rsid w:val="004C7B99"/>
    <w:rsid w:val="004D03F7"/>
    <w:rsid w:val="004D2123"/>
    <w:rsid w:val="004D2A26"/>
    <w:rsid w:val="004D2BF6"/>
    <w:rsid w:val="004D3599"/>
    <w:rsid w:val="004D5E16"/>
    <w:rsid w:val="004D5E7A"/>
    <w:rsid w:val="004D6C5F"/>
    <w:rsid w:val="004E0B62"/>
    <w:rsid w:val="004E2032"/>
    <w:rsid w:val="004E20DC"/>
    <w:rsid w:val="004E2F23"/>
    <w:rsid w:val="004E327A"/>
    <w:rsid w:val="004E5607"/>
    <w:rsid w:val="004E5745"/>
    <w:rsid w:val="004E5C2C"/>
    <w:rsid w:val="004E6CC2"/>
    <w:rsid w:val="004E6D63"/>
    <w:rsid w:val="004E76B9"/>
    <w:rsid w:val="004E7B56"/>
    <w:rsid w:val="004E7EEC"/>
    <w:rsid w:val="004F05BB"/>
    <w:rsid w:val="004F104A"/>
    <w:rsid w:val="004F1169"/>
    <w:rsid w:val="004F1A44"/>
    <w:rsid w:val="004F222E"/>
    <w:rsid w:val="004F2362"/>
    <w:rsid w:val="004F4832"/>
    <w:rsid w:val="004F4B30"/>
    <w:rsid w:val="004F50DE"/>
    <w:rsid w:val="004F5BC9"/>
    <w:rsid w:val="004F5EE8"/>
    <w:rsid w:val="004F679A"/>
    <w:rsid w:val="004F6E99"/>
    <w:rsid w:val="00501660"/>
    <w:rsid w:val="00502B5B"/>
    <w:rsid w:val="00502BCA"/>
    <w:rsid w:val="00503388"/>
    <w:rsid w:val="0050382F"/>
    <w:rsid w:val="00503E18"/>
    <w:rsid w:val="00504A4C"/>
    <w:rsid w:val="00504D30"/>
    <w:rsid w:val="00504FDA"/>
    <w:rsid w:val="005052E9"/>
    <w:rsid w:val="005052F2"/>
    <w:rsid w:val="005057D3"/>
    <w:rsid w:val="00505D11"/>
    <w:rsid w:val="005077BA"/>
    <w:rsid w:val="005107DD"/>
    <w:rsid w:val="005107FD"/>
    <w:rsid w:val="0051240D"/>
    <w:rsid w:val="0051245E"/>
    <w:rsid w:val="005125FD"/>
    <w:rsid w:val="0051289A"/>
    <w:rsid w:val="00513E17"/>
    <w:rsid w:val="00514286"/>
    <w:rsid w:val="00514945"/>
    <w:rsid w:val="00514D02"/>
    <w:rsid w:val="0051513E"/>
    <w:rsid w:val="00515A0A"/>
    <w:rsid w:val="00515B15"/>
    <w:rsid w:val="0051631E"/>
    <w:rsid w:val="00516E5D"/>
    <w:rsid w:val="005174EE"/>
    <w:rsid w:val="00517E82"/>
    <w:rsid w:val="005206B3"/>
    <w:rsid w:val="00521C6B"/>
    <w:rsid w:val="005221AA"/>
    <w:rsid w:val="00522628"/>
    <w:rsid w:val="00522C34"/>
    <w:rsid w:val="00523134"/>
    <w:rsid w:val="00523C4F"/>
    <w:rsid w:val="00523C77"/>
    <w:rsid w:val="00524F2A"/>
    <w:rsid w:val="0052553E"/>
    <w:rsid w:val="00525BC5"/>
    <w:rsid w:val="00525FFB"/>
    <w:rsid w:val="005267AE"/>
    <w:rsid w:val="00527129"/>
    <w:rsid w:val="00527FE6"/>
    <w:rsid w:val="00530453"/>
    <w:rsid w:val="00531E03"/>
    <w:rsid w:val="005321AA"/>
    <w:rsid w:val="005321F6"/>
    <w:rsid w:val="0053301C"/>
    <w:rsid w:val="00535F1B"/>
    <w:rsid w:val="00536255"/>
    <w:rsid w:val="005363AC"/>
    <w:rsid w:val="00536BE4"/>
    <w:rsid w:val="00537334"/>
    <w:rsid w:val="00540F03"/>
    <w:rsid w:val="005421C0"/>
    <w:rsid w:val="00543C65"/>
    <w:rsid w:val="00545DE7"/>
    <w:rsid w:val="0054665E"/>
    <w:rsid w:val="00547652"/>
    <w:rsid w:val="00547F78"/>
    <w:rsid w:val="00551141"/>
    <w:rsid w:val="00552A42"/>
    <w:rsid w:val="0055429D"/>
    <w:rsid w:val="0055479E"/>
    <w:rsid w:val="0055501D"/>
    <w:rsid w:val="00555BF4"/>
    <w:rsid w:val="005561B6"/>
    <w:rsid w:val="005562FC"/>
    <w:rsid w:val="00556600"/>
    <w:rsid w:val="005566DD"/>
    <w:rsid w:val="005573FB"/>
    <w:rsid w:val="00557F55"/>
    <w:rsid w:val="005603A7"/>
    <w:rsid w:val="005609F2"/>
    <w:rsid w:val="00560A59"/>
    <w:rsid w:val="00560C82"/>
    <w:rsid w:val="00562561"/>
    <w:rsid w:val="005627D3"/>
    <w:rsid w:val="00562DDE"/>
    <w:rsid w:val="0056343B"/>
    <w:rsid w:val="00563949"/>
    <w:rsid w:val="00564414"/>
    <w:rsid w:val="00564AA8"/>
    <w:rsid w:val="00565928"/>
    <w:rsid w:val="005661D0"/>
    <w:rsid w:val="00567D76"/>
    <w:rsid w:val="00567FBD"/>
    <w:rsid w:val="00570337"/>
    <w:rsid w:val="00570744"/>
    <w:rsid w:val="005717A1"/>
    <w:rsid w:val="00571ECD"/>
    <w:rsid w:val="005723FA"/>
    <w:rsid w:val="00573422"/>
    <w:rsid w:val="0057371F"/>
    <w:rsid w:val="00574429"/>
    <w:rsid w:val="00574FA2"/>
    <w:rsid w:val="00575371"/>
    <w:rsid w:val="005767A5"/>
    <w:rsid w:val="005767DF"/>
    <w:rsid w:val="005774FB"/>
    <w:rsid w:val="005802C2"/>
    <w:rsid w:val="00580461"/>
    <w:rsid w:val="005817FE"/>
    <w:rsid w:val="0058358D"/>
    <w:rsid w:val="00583CAC"/>
    <w:rsid w:val="00584612"/>
    <w:rsid w:val="00584D65"/>
    <w:rsid w:val="0058684C"/>
    <w:rsid w:val="00586E21"/>
    <w:rsid w:val="00586F02"/>
    <w:rsid w:val="00587207"/>
    <w:rsid w:val="00590212"/>
    <w:rsid w:val="005903D9"/>
    <w:rsid w:val="00592858"/>
    <w:rsid w:val="00592C1D"/>
    <w:rsid w:val="00592C6C"/>
    <w:rsid w:val="005939B7"/>
    <w:rsid w:val="00593B88"/>
    <w:rsid w:val="005941A9"/>
    <w:rsid w:val="00594658"/>
    <w:rsid w:val="00594B49"/>
    <w:rsid w:val="00594C6E"/>
    <w:rsid w:val="00594CB1"/>
    <w:rsid w:val="005956CD"/>
    <w:rsid w:val="00595761"/>
    <w:rsid w:val="005958F5"/>
    <w:rsid w:val="005969DC"/>
    <w:rsid w:val="005A0D04"/>
    <w:rsid w:val="005A19F0"/>
    <w:rsid w:val="005A28EE"/>
    <w:rsid w:val="005A2DCA"/>
    <w:rsid w:val="005A34CE"/>
    <w:rsid w:val="005A3955"/>
    <w:rsid w:val="005A40A6"/>
    <w:rsid w:val="005A5067"/>
    <w:rsid w:val="005A570B"/>
    <w:rsid w:val="005A674E"/>
    <w:rsid w:val="005A6CF6"/>
    <w:rsid w:val="005B0EBC"/>
    <w:rsid w:val="005B2F5C"/>
    <w:rsid w:val="005B3264"/>
    <w:rsid w:val="005B39EA"/>
    <w:rsid w:val="005B57DA"/>
    <w:rsid w:val="005B7FBF"/>
    <w:rsid w:val="005C06EF"/>
    <w:rsid w:val="005C0A05"/>
    <w:rsid w:val="005C1F9A"/>
    <w:rsid w:val="005C1FED"/>
    <w:rsid w:val="005C2095"/>
    <w:rsid w:val="005C27D4"/>
    <w:rsid w:val="005C31B0"/>
    <w:rsid w:val="005C381B"/>
    <w:rsid w:val="005C5784"/>
    <w:rsid w:val="005C5F50"/>
    <w:rsid w:val="005C6033"/>
    <w:rsid w:val="005C655B"/>
    <w:rsid w:val="005C796C"/>
    <w:rsid w:val="005C7A50"/>
    <w:rsid w:val="005C7BCD"/>
    <w:rsid w:val="005D09AA"/>
    <w:rsid w:val="005D0A5D"/>
    <w:rsid w:val="005D0F47"/>
    <w:rsid w:val="005D111E"/>
    <w:rsid w:val="005D1557"/>
    <w:rsid w:val="005D37A5"/>
    <w:rsid w:val="005D380F"/>
    <w:rsid w:val="005D3CDF"/>
    <w:rsid w:val="005D4242"/>
    <w:rsid w:val="005D5BB2"/>
    <w:rsid w:val="005D5DEC"/>
    <w:rsid w:val="005D6088"/>
    <w:rsid w:val="005D69D9"/>
    <w:rsid w:val="005E073F"/>
    <w:rsid w:val="005E1F77"/>
    <w:rsid w:val="005E2C58"/>
    <w:rsid w:val="005E3306"/>
    <w:rsid w:val="005E337F"/>
    <w:rsid w:val="005E42B4"/>
    <w:rsid w:val="005E4339"/>
    <w:rsid w:val="005E4725"/>
    <w:rsid w:val="005E6780"/>
    <w:rsid w:val="005E691B"/>
    <w:rsid w:val="005E713F"/>
    <w:rsid w:val="005F051C"/>
    <w:rsid w:val="005F2105"/>
    <w:rsid w:val="005F2776"/>
    <w:rsid w:val="005F2BD8"/>
    <w:rsid w:val="005F2C18"/>
    <w:rsid w:val="005F37AB"/>
    <w:rsid w:val="005F5265"/>
    <w:rsid w:val="005F662B"/>
    <w:rsid w:val="005F682E"/>
    <w:rsid w:val="005F68D4"/>
    <w:rsid w:val="005F6D25"/>
    <w:rsid w:val="005F6FDB"/>
    <w:rsid w:val="005F7060"/>
    <w:rsid w:val="005F7232"/>
    <w:rsid w:val="005F76F8"/>
    <w:rsid w:val="005F7984"/>
    <w:rsid w:val="0060017B"/>
    <w:rsid w:val="00600C28"/>
    <w:rsid w:val="00602163"/>
    <w:rsid w:val="0060326A"/>
    <w:rsid w:val="0060351C"/>
    <w:rsid w:val="00605D45"/>
    <w:rsid w:val="00605E35"/>
    <w:rsid w:val="00605F71"/>
    <w:rsid w:val="00606A22"/>
    <w:rsid w:val="00610BC6"/>
    <w:rsid w:val="00610F30"/>
    <w:rsid w:val="006128B2"/>
    <w:rsid w:val="00614482"/>
    <w:rsid w:val="00614D6C"/>
    <w:rsid w:val="00615DD1"/>
    <w:rsid w:val="0061619C"/>
    <w:rsid w:val="0061737D"/>
    <w:rsid w:val="0061766B"/>
    <w:rsid w:val="006200A5"/>
    <w:rsid w:val="006216A0"/>
    <w:rsid w:val="006226FB"/>
    <w:rsid w:val="00623E5C"/>
    <w:rsid w:val="00623F27"/>
    <w:rsid w:val="00623FCA"/>
    <w:rsid w:val="006243D1"/>
    <w:rsid w:val="00624978"/>
    <w:rsid w:val="00624BDC"/>
    <w:rsid w:val="006260D6"/>
    <w:rsid w:val="006265B1"/>
    <w:rsid w:val="00626CC8"/>
    <w:rsid w:val="00627EDB"/>
    <w:rsid w:val="0063123A"/>
    <w:rsid w:val="0063133C"/>
    <w:rsid w:val="00633297"/>
    <w:rsid w:val="00634857"/>
    <w:rsid w:val="00635327"/>
    <w:rsid w:val="006359BD"/>
    <w:rsid w:val="00637064"/>
    <w:rsid w:val="006371F4"/>
    <w:rsid w:val="00637827"/>
    <w:rsid w:val="00640929"/>
    <w:rsid w:val="00641160"/>
    <w:rsid w:val="006440A6"/>
    <w:rsid w:val="006447DA"/>
    <w:rsid w:val="00644D86"/>
    <w:rsid w:val="006452C7"/>
    <w:rsid w:val="0064559F"/>
    <w:rsid w:val="006455D1"/>
    <w:rsid w:val="006459D3"/>
    <w:rsid w:val="00647C69"/>
    <w:rsid w:val="00647D5A"/>
    <w:rsid w:val="00647F04"/>
    <w:rsid w:val="0065002C"/>
    <w:rsid w:val="0065147D"/>
    <w:rsid w:val="00651A91"/>
    <w:rsid w:val="00652013"/>
    <w:rsid w:val="0065235E"/>
    <w:rsid w:val="00653194"/>
    <w:rsid w:val="006536D0"/>
    <w:rsid w:val="0065438C"/>
    <w:rsid w:val="006545EF"/>
    <w:rsid w:val="00654FDC"/>
    <w:rsid w:val="00655CF7"/>
    <w:rsid w:val="00655DE0"/>
    <w:rsid w:val="00655EA9"/>
    <w:rsid w:val="006566FF"/>
    <w:rsid w:val="00656BFD"/>
    <w:rsid w:val="00656E09"/>
    <w:rsid w:val="006578E0"/>
    <w:rsid w:val="006608A3"/>
    <w:rsid w:val="00660E44"/>
    <w:rsid w:val="0066361C"/>
    <w:rsid w:val="00663F18"/>
    <w:rsid w:val="00664B72"/>
    <w:rsid w:val="0066554F"/>
    <w:rsid w:val="00665BCB"/>
    <w:rsid w:val="00666960"/>
    <w:rsid w:val="0067194A"/>
    <w:rsid w:val="0067217B"/>
    <w:rsid w:val="00673DCA"/>
    <w:rsid w:val="00673E90"/>
    <w:rsid w:val="00674F6E"/>
    <w:rsid w:val="00675294"/>
    <w:rsid w:val="00675AD9"/>
    <w:rsid w:val="00675C08"/>
    <w:rsid w:val="006760C1"/>
    <w:rsid w:val="00676E6C"/>
    <w:rsid w:val="006778F3"/>
    <w:rsid w:val="0067796D"/>
    <w:rsid w:val="00677BEF"/>
    <w:rsid w:val="00677E9C"/>
    <w:rsid w:val="006801A6"/>
    <w:rsid w:val="00680339"/>
    <w:rsid w:val="0068080E"/>
    <w:rsid w:val="00680D11"/>
    <w:rsid w:val="006818DD"/>
    <w:rsid w:val="00681ADA"/>
    <w:rsid w:val="00681F33"/>
    <w:rsid w:val="0068210A"/>
    <w:rsid w:val="00683C0E"/>
    <w:rsid w:val="00684046"/>
    <w:rsid w:val="006842E5"/>
    <w:rsid w:val="00684783"/>
    <w:rsid w:val="006855AB"/>
    <w:rsid w:val="0068612B"/>
    <w:rsid w:val="00687790"/>
    <w:rsid w:val="006901E0"/>
    <w:rsid w:val="00690FFF"/>
    <w:rsid w:val="00692762"/>
    <w:rsid w:val="00692F52"/>
    <w:rsid w:val="00694272"/>
    <w:rsid w:val="006944F0"/>
    <w:rsid w:val="006949B2"/>
    <w:rsid w:val="0069508A"/>
    <w:rsid w:val="0069518B"/>
    <w:rsid w:val="00695294"/>
    <w:rsid w:val="0069598A"/>
    <w:rsid w:val="00695F1D"/>
    <w:rsid w:val="006961CD"/>
    <w:rsid w:val="00696449"/>
    <w:rsid w:val="00696FDB"/>
    <w:rsid w:val="006A088C"/>
    <w:rsid w:val="006A295C"/>
    <w:rsid w:val="006A41D4"/>
    <w:rsid w:val="006A465A"/>
    <w:rsid w:val="006A5B3A"/>
    <w:rsid w:val="006A6201"/>
    <w:rsid w:val="006A63DC"/>
    <w:rsid w:val="006A67AF"/>
    <w:rsid w:val="006A6817"/>
    <w:rsid w:val="006A7E38"/>
    <w:rsid w:val="006B0C85"/>
    <w:rsid w:val="006B0DC6"/>
    <w:rsid w:val="006B19F3"/>
    <w:rsid w:val="006B237F"/>
    <w:rsid w:val="006B2712"/>
    <w:rsid w:val="006B3AE5"/>
    <w:rsid w:val="006B3F1C"/>
    <w:rsid w:val="006B42A8"/>
    <w:rsid w:val="006B437C"/>
    <w:rsid w:val="006B5B14"/>
    <w:rsid w:val="006B663C"/>
    <w:rsid w:val="006B6A56"/>
    <w:rsid w:val="006B6C62"/>
    <w:rsid w:val="006C31CF"/>
    <w:rsid w:val="006C3D1B"/>
    <w:rsid w:val="006C4009"/>
    <w:rsid w:val="006C57F8"/>
    <w:rsid w:val="006C59CB"/>
    <w:rsid w:val="006C6280"/>
    <w:rsid w:val="006C6614"/>
    <w:rsid w:val="006C6708"/>
    <w:rsid w:val="006C674D"/>
    <w:rsid w:val="006C6BA2"/>
    <w:rsid w:val="006C6E98"/>
    <w:rsid w:val="006C70E6"/>
    <w:rsid w:val="006C7838"/>
    <w:rsid w:val="006C7998"/>
    <w:rsid w:val="006D0314"/>
    <w:rsid w:val="006D0626"/>
    <w:rsid w:val="006D0BBE"/>
    <w:rsid w:val="006D15AF"/>
    <w:rsid w:val="006D20DC"/>
    <w:rsid w:val="006D2DF4"/>
    <w:rsid w:val="006D3028"/>
    <w:rsid w:val="006D3206"/>
    <w:rsid w:val="006D379E"/>
    <w:rsid w:val="006D3D02"/>
    <w:rsid w:val="006D3FE1"/>
    <w:rsid w:val="006D42C6"/>
    <w:rsid w:val="006D4FFA"/>
    <w:rsid w:val="006D52D1"/>
    <w:rsid w:val="006D555B"/>
    <w:rsid w:val="006D58BB"/>
    <w:rsid w:val="006D672A"/>
    <w:rsid w:val="006D6E9C"/>
    <w:rsid w:val="006D78A1"/>
    <w:rsid w:val="006E0FCC"/>
    <w:rsid w:val="006E103B"/>
    <w:rsid w:val="006E189F"/>
    <w:rsid w:val="006E3F2C"/>
    <w:rsid w:val="006E40D3"/>
    <w:rsid w:val="006E552B"/>
    <w:rsid w:val="006E5C35"/>
    <w:rsid w:val="006E72E9"/>
    <w:rsid w:val="006E7737"/>
    <w:rsid w:val="006F0885"/>
    <w:rsid w:val="006F19A6"/>
    <w:rsid w:val="006F1D64"/>
    <w:rsid w:val="006F21BF"/>
    <w:rsid w:val="006F223B"/>
    <w:rsid w:val="006F3367"/>
    <w:rsid w:val="006F3A40"/>
    <w:rsid w:val="006F45FA"/>
    <w:rsid w:val="006F46C4"/>
    <w:rsid w:val="006F7899"/>
    <w:rsid w:val="006F7A69"/>
    <w:rsid w:val="006F7E66"/>
    <w:rsid w:val="00701866"/>
    <w:rsid w:val="007024B7"/>
    <w:rsid w:val="007035AE"/>
    <w:rsid w:val="00704219"/>
    <w:rsid w:val="007057E8"/>
    <w:rsid w:val="00706656"/>
    <w:rsid w:val="00706A06"/>
    <w:rsid w:val="00706D8A"/>
    <w:rsid w:val="00707B47"/>
    <w:rsid w:val="00710468"/>
    <w:rsid w:val="00711FB0"/>
    <w:rsid w:val="00712244"/>
    <w:rsid w:val="007130B1"/>
    <w:rsid w:val="0071382B"/>
    <w:rsid w:val="00715E68"/>
    <w:rsid w:val="0072007B"/>
    <w:rsid w:val="00720261"/>
    <w:rsid w:val="007204AF"/>
    <w:rsid w:val="00720D55"/>
    <w:rsid w:val="007222BF"/>
    <w:rsid w:val="00722A70"/>
    <w:rsid w:val="007232AB"/>
    <w:rsid w:val="007235A8"/>
    <w:rsid w:val="0072453E"/>
    <w:rsid w:val="007246C1"/>
    <w:rsid w:val="00724AB5"/>
    <w:rsid w:val="00724FCA"/>
    <w:rsid w:val="00725937"/>
    <w:rsid w:val="007278A6"/>
    <w:rsid w:val="007302D2"/>
    <w:rsid w:val="0073050A"/>
    <w:rsid w:val="00731276"/>
    <w:rsid w:val="007318A2"/>
    <w:rsid w:val="007322C5"/>
    <w:rsid w:val="007325C2"/>
    <w:rsid w:val="00732DB7"/>
    <w:rsid w:val="007345E3"/>
    <w:rsid w:val="00734FE0"/>
    <w:rsid w:val="007355E1"/>
    <w:rsid w:val="007361F9"/>
    <w:rsid w:val="00737126"/>
    <w:rsid w:val="007410EC"/>
    <w:rsid w:val="007426D8"/>
    <w:rsid w:val="00744977"/>
    <w:rsid w:val="00744B3D"/>
    <w:rsid w:val="00746703"/>
    <w:rsid w:val="007506C6"/>
    <w:rsid w:val="00750B28"/>
    <w:rsid w:val="00752214"/>
    <w:rsid w:val="00752DB5"/>
    <w:rsid w:val="007542B2"/>
    <w:rsid w:val="00754499"/>
    <w:rsid w:val="00755805"/>
    <w:rsid w:val="00757223"/>
    <w:rsid w:val="00757C0D"/>
    <w:rsid w:val="00757D65"/>
    <w:rsid w:val="00760A30"/>
    <w:rsid w:val="007615C4"/>
    <w:rsid w:val="00761F4B"/>
    <w:rsid w:val="007635D7"/>
    <w:rsid w:val="00763A36"/>
    <w:rsid w:val="00763FAB"/>
    <w:rsid w:val="00764991"/>
    <w:rsid w:val="0076624B"/>
    <w:rsid w:val="007669A6"/>
    <w:rsid w:val="007677D8"/>
    <w:rsid w:val="00770663"/>
    <w:rsid w:val="0077114B"/>
    <w:rsid w:val="00771B59"/>
    <w:rsid w:val="00772B4D"/>
    <w:rsid w:val="007731F1"/>
    <w:rsid w:val="00774887"/>
    <w:rsid w:val="007764D1"/>
    <w:rsid w:val="007767AD"/>
    <w:rsid w:val="00777425"/>
    <w:rsid w:val="007804AB"/>
    <w:rsid w:val="007808CD"/>
    <w:rsid w:val="00781EBA"/>
    <w:rsid w:val="0078245E"/>
    <w:rsid w:val="00782589"/>
    <w:rsid w:val="00782BB5"/>
    <w:rsid w:val="007839A9"/>
    <w:rsid w:val="00784B90"/>
    <w:rsid w:val="007853D9"/>
    <w:rsid w:val="00786272"/>
    <w:rsid w:val="00787FA1"/>
    <w:rsid w:val="007905B6"/>
    <w:rsid w:val="00792416"/>
    <w:rsid w:val="00792C8D"/>
    <w:rsid w:val="00793444"/>
    <w:rsid w:val="00794B30"/>
    <w:rsid w:val="00794D9B"/>
    <w:rsid w:val="00796F51"/>
    <w:rsid w:val="0079709E"/>
    <w:rsid w:val="0079742C"/>
    <w:rsid w:val="007A17BA"/>
    <w:rsid w:val="007A1922"/>
    <w:rsid w:val="007A1F80"/>
    <w:rsid w:val="007A2BD4"/>
    <w:rsid w:val="007A3C6D"/>
    <w:rsid w:val="007A407D"/>
    <w:rsid w:val="007A5866"/>
    <w:rsid w:val="007B099F"/>
    <w:rsid w:val="007B15B6"/>
    <w:rsid w:val="007B26BA"/>
    <w:rsid w:val="007B3507"/>
    <w:rsid w:val="007B58CE"/>
    <w:rsid w:val="007B6224"/>
    <w:rsid w:val="007B692F"/>
    <w:rsid w:val="007C103D"/>
    <w:rsid w:val="007C1528"/>
    <w:rsid w:val="007C17F5"/>
    <w:rsid w:val="007C288D"/>
    <w:rsid w:val="007C32A7"/>
    <w:rsid w:val="007C4964"/>
    <w:rsid w:val="007C59DE"/>
    <w:rsid w:val="007C6303"/>
    <w:rsid w:val="007C6623"/>
    <w:rsid w:val="007D13A7"/>
    <w:rsid w:val="007D1D1A"/>
    <w:rsid w:val="007D238D"/>
    <w:rsid w:val="007D2A03"/>
    <w:rsid w:val="007D497E"/>
    <w:rsid w:val="007D53B8"/>
    <w:rsid w:val="007D53C0"/>
    <w:rsid w:val="007D5B5D"/>
    <w:rsid w:val="007D657F"/>
    <w:rsid w:val="007D68CB"/>
    <w:rsid w:val="007D6F3E"/>
    <w:rsid w:val="007D725B"/>
    <w:rsid w:val="007D7490"/>
    <w:rsid w:val="007D798A"/>
    <w:rsid w:val="007D7F56"/>
    <w:rsid w:val="007E0513"/>
    <w:rsid w:val="007E0C64"/>
    <w:rsid w:val="007E168E"/>
    <w:rsid w:val="007E2E8E"/>
    <w:rsid w:val="007E406A"/>
    <w:rsid w:val="007E4D77"/>
    <w:rsid w:val="007E4F67"/>
    <w:rsid w:val="007E5082"/>
    <w:rsid w:val="007E5C87"/>
    <w:rsid w:val="007E6710"/>
    <w:rsid w:val="007E6CD1"/>
    <w:rsid w:val="007E736B"/>
    <w:rsid w:val="007F0CD0"/>
    <w:rsid w:val="007F104C"/>
    <w:rsid w:val="007F3B1B"/>
    <w:rsid w:val="007F447F"/>
    <w:rsid w:val="007F48F3"/>
    <w:rsid w:val="007F4EF0"/>
    <w:rsid w:val="007F5283"/>
    <w:rsid w:val="007F681D"/>
    <w:rsid w:val="007F764A"/>
    <w:rsid w:val="007F7FD4"/>
    <w:rsid w:val="0080008C"/>
    <w:rsid w:val="008002EE"/>
    <w:rsid w:val="008014BB"/>
    <w:rsid w:val="00801D65"/>
    <w:rsid w:val="00803176"/>
    <w:rsid w:val="008037F6"/>
    <w:rsid w:val="00804575"/>
    <w:rsid w:val="00804784"/>
    <w:rsid w:val="0080480F"/>
    <w:rsid w:val="00804C1F"/>
    <w:rsid w:val="00805CE7"/>
    <w:rsid w:val="0080642F"/>
    <w:rsid w:val="0080786A"/>
    <w:rsid w:val="008108B6"/>
    <w:rsid w:val="0081163F"/>
    <w:rsid w:val="00813F44"/>
    <w:rsid w:val="008173A0"/>
    <w:rsid w:val="00817407"/>
    <w:rsid w:val="00817429"/>
    <w:rsid w:val="008178D2"/>
    <w:rsid w:val="0081798F"/>
    <w:rsid w:val="00817A10"/>
    <w:rsid w:val="008205F4"/>
    <w:rsid w:val="00821230"/>
    <w:rsid w:val="008220DC"/>
    <w:rsid w:val="0082227B"/>
    <w:rsid w:val="00822653"/>
    <w:rsid w:val="00822B5D"/>
    <w:rsid w:val="0082322E"/>
    <w:rsid w:val="00823614"/>
    <w:rsid w:val="008261AA"/>
    <w:rsid w:val="00826CBA"/>
    <w:rsid w:val="0082706F"/>
    <w:rsid w:val="008308B3"/>
    <w:rsid w:val="008333D2"/>
    <w:rsid w:val="00833524"/>
    <w:rsid w:val="00833F51"/>
    <w:rsid w:val="00833FA0"/>
    <w:rsid w:val="00834B2A"/>
    <w:rsid w:val="00834D54"/>
    <w:rsid w:val="00835722"/>
    <w:rsid w:val="0083773F"/>
    <w:rsid w:val="00837BC6"/>
    <w:rsid w:val="00841627"/>
    <w:rsid w:val="008433B6"/>
    <w:rsid w:val="008434A6"/>
    <w:rsid w:val="0084411B"/>
    <w:rsid w:val="008442AE"/>
    <w:rsid w:val="00845F4E"/>
    <w:rsid w:val="00846494"/>
    <w:rsid w:val="00846A17"/>
    <w:rsid w:val="00847749"/>
    <w:rsid w:val="00847937"/>
    <w:rsid w:val="00847969"/>
    <w:rsid w:val="00850673"/>
    <w:rsid w:val="00851457"/>
    <w:rsid w:val="00852629"/>
    <w:rsid w:val="00852AEE"/>
    <w:rsid w:val="00853418"/>
    <w:rsid w:val="008537F9"/>
    <w:rsid w:val="008539E8"/>
    <w:rsid w:val="00853A66"/>
    <w:rsid w:val="00853B5B"/>
    <w:rsid w:val="00853BE6"/>
    <w:rsid w:val="008541CC"/>
    <w:rsid w:val="00855A9B"/>
    <w:rsid w:val="008569F8"/>
    <w:rsid w:val="00860C0F"/>
    <w:rsid w:val="00860C94"/>
    <w:rsid w:val="00861246"/>
    <w:rsid w:val="00861CEF"/>
    <w:rsid w:val="00862BFF"/>
    <w:rsid w:val="00863355"/>
    <w:rsid w:val="00863F28"/>
    <w:rsid w:val="00864021"/>
    <w:rsid w:val="008657CB"/>
    <w:rsid w:val="00866094"/>
    <w:rsid w:val="00870567"/>
    <w:rsid w:val="008706ED"/>
    <w:rsid w:val="0087086D"/>
    <w:rsid w:val="00872832"/>
    <w:rsid w:val="00872CEE"/>
    <w:rsid w:val="008731B7"/>
    <w:rsid w:val="00873BFD"/>
    <w:rsid w:val="008742EE"/>
    <w:rsid w:val="008745E1"/>
    <w:rsid w:val="00875290"/>
    <w:rsid w:val="008759AA"/>
    <w:rsid w:val="0087666A"/>
    <w:rsid w:val="00877D8C"/>
    <w:rsid w:val="00880D1D"/>
    <w:rsid w:val="00880E71"/>
    <w:rsid w:val="00882985"/>
    <w:rsid w:val="008831EB"/>
    <w:rsid w:val="0088340F"/>
    <w:rsid w:val="00883FB9"/>
    <w:rsid w:val="00884359"/>
    <w:rsid w:val="00884861"/>
    <w:rsid w:val="008858E1"/>
    <w:rsid w:val="00885912"/>
    <w:rsid w:val="008915EA"/>
    <w:rsid w:val="008922E8"/>
    <w:rsid w:val="00892C52"/>
    <w:rsid w:val="00893F28"/>
    <w:rsid w:val="00893FD1"/>
    <w:rsid w:val="0089440D"/>
    <w:rsid w:val="008950BD"/>
    <w:rsid w:val="00895F5E"/>
    <w:rsid w:val="008965C9"/>
    <w:rsid w:val="0089680F"/>
    <w:rsid w:val="00896B93"/>
    <w:rsid w:val="008A0382"/>
    <w:rsid w:val="008A0EB3"/>
    <w:rsid w:val="008A37D6"/>
    <w:rsid w:val="008A3AF8"/>
    <w:rsid w:val="008A40F6"/>
    <w:rsid w:val="008A4830"/>
    <w:rsid w:val="008A4A61"/>
    <w:rsid w:val="008A5183"/>
    <w:rsid w:val="008A52A0"/>
    <w:rsid w:val="008A5C43"/>
    <w:rsid w:val="008A692E"/>
    <w:rsid w:val="008A6B29"/>
    <w:rsid w:val="008A7289"/>
    <w:rsid w:val="008A757D"/>
    <w:rsid w:val="008A75D3"/>
    <w:rsid w:val="008B161B"/>
    <w:rsid w:val="008B1781"/>
    <w:rsid w:val="008B2470"/>
    <w:rsid w:val="008B31F3"/>
    <w:rsid w:val="008B321F"/>
    <w:rsid w:val="008B4DAC"/>
    <w:rsid w:val="008B5C96"/>
    <w:rsid w:val="008B6258"/>
    <w:rsid w:val="008B63FE"/>
    <w:rsid w:val="008B77CA"/>
    <w:rsid w:val="008B7C65"/>
    <w:rsid w:val="008C0407"/>
    <w:rsid w:val="008C0C73"/>
    <w:rsid w:val="008C2867"/>
    <w:rsid w:val="008C3361"/>
    <w:rsid w:val="008C3373"/>
    <w:rsid w:val="008C33CB"/>
    <w:rsid w:val="008C392E"/>
    <w:rsid w:val="008C3E66"/>
    <w:rsid w:val="008C54FF"/>
    <w:rsid w:val="008C732B"/>
    <w:rsid w:val="008D10E1"/>
    <w:rsid w:val="008D1AED"/>
    <w:rsid w:val="008D3483"/>
    <w:rsid w:val="008D383B"/>
    <w:rsid w:val="008D3B8B"/>
    <w:rsid w:val="008D5017"/>
    <w:rsid w:val="008D577A"/>
    <w:rsid w:val="008D5EB5"/>
    <w:rsid w:val="008D71DB"/>
    <w:rsid w:val="008D7772"/>
    <w:rsid w:val="008D7E6D"/>
    <w:rsid w:val="008E0A1C"/>
    <w:rsid w:val="008E0AAB"/>
    <w:rsid w:val="008E1F30"/>
    <w:rsid w:val="008E27AE"/>
    <w:rsid w:val="008E3B6A"/>
    <w:rsid w:val="008E3DA3"/>
    <w:rsid w:val="008E3FE4"/>
    <w:rsid w:val="008E403D"/>
    <w:rsid w:val="008E40E9"/>
    <w:rsid w:val="008E5845"/>
    <w:rsid w:val="008E5A5F"/>
    <w:rsid w:val="008F011E"/>
    <w:rsid w:val="008F0827"/>
    <w:rsid w:val="008F172C"/>
    <w:rsid w:val="008F24E0"/>
    <w:rsid w:val="008F2616"/>
    <w:rsid w:val="008F2D88"/>
    <w:rsid w:val="008F3DAC"/>
    <w:rsid w:val="008F415B"/>
    <w:rsid w:val="008F4E9A"/>
    <w:rsid w:val="008F513F"/>
    <w:rsid w:val="008F6606"/>
    <w:rsid w:val="008F7959"/>
    <w:rsid w:val="008F7E0A"/>
    <w:rsid w:val="00900795"/>
    <w:rsid w:val="009020EE"/>
    <w:rsid w:val="0090337A"/>
    <w:rsid w:val="00903532"/>
    <w:rsid w:val="00903DDA"/>
    <w:rsid w:val="0090411B"/>
    <w:rsid w:val="00904865"/>
    <w:rsid w:val="009057A5"/>
    <w:rsid w:val="009064DF"/>
    <w:rsid w:val="00906A19"/>
    <w:rsid w:val="00906C97"/>
    <w:rsid w:val="009070C4"/>
    <w:rsid w:val="00910721"/>
    <w:rsid w:val="00910D6D"/>
    <w:rsid w:val="00910D9D"/>
    <w:rsid w:val="00915C21"/>
    <w:rsid w:val="00915C94"/>
    <w:rsid w:val="00917B34"/>
    <w:rsid w:val="00917BFE"/>
    <w:rsid w:val="00920CB0"/>
    <w:rsid w:val="00920E0F"/>
    <w:rsid w:val="009220B9"/>
    <w:rsid w:val="009224DF"/>
    <w:rsid w:val="00922A92"/>
    <w:rsid w:val="00923315"/>
    <w:rsid w:val="00923443"/>
    <w:rsid w:val="009255C8"/>
    <w:rsid w:val="00926AE9"/>
    <w:rsid w:val="00926E49"/>
    <w:rsid w:val="00927BC3"/>
    <w:rsid w:val="0093097D"/>
    <w:rsid w:val="00930A6F"/>
    <w:rsid w:val="00931E39"/>
    <w:rsid w:val="009326C0"/>
    <w:rsid w:val="00933BF8"/>
    <w:rsid w:val="009352B8"/>
    <w:rsid w:val="009354FD"/>
    <w:rsid w:val="00935C5B"/>
    <w:rsid w:val="00937B09"/>
    <w:rsid w:val="00940234"/>
    <w:rsid w:val="009405E6"/>
    <w:rsid w:val="00940C8B"/>
    <w:rsid w:val="00941776"/>
    <w:rsid w:val="00941AD4"/>
    <w:rsid w:val="009428E6"/>
    <w:rsid w:val="00943ECC"/>
    <w:rsid w:val="00944E36"/>
    <w:rsid w:val="00945A31"/>
    <w:rsid w:val="00945D8B"/>
    <w:rsid w:val="009470AD"/>
    <w:rsid w:val="009477D3"/>
    <w:rsid w:val="009478C0"/>
    <w:rsid w:val="00947B7D"/>
    <w:rsid w:val="00950DA3"/>
    <w:rsid w:val="0095184D"/>
    <w:rsid w:val="0095248D"/>
    <w:rsid w:val="009529EE"/>
    <w:rsid w:val="00952B6E"/>
    <w:rsid w:val="00953CDB"/>
    <w:rsid w:val="00954B47"/>
    <w:rsid w:val="009568EC"/>
    <w:rsid w:val="00956C4C"/>
    <w:rsid w:val="00956F67"/>
    <w:rsid w:val="00960379"/>
    <w:rsid w:val="009609C6"/>
    <w:rsid w:val="00961A1A"/>
    <w:rsid w:val="00961F3A"/>
    <w:rsid w:val="00961FA6"/>
    <w:rsid w:val="00963217"/>
    <w:rsid w:val="00964033"/>
    <w:rsid w:val="009643F3"/>
    <w:rsid w:val="009658E7"/>
    <w:rsid w:val="00965B14"/>
    <w:rsid w:val="009671B7"/>
    <w:rsid w:val="009671FE"/>
    <w:rsid w:val="00967922"/>
    <w:rsid w:val="0097042B"/>
    <w:rsid w:val="009716A2"/>
    <w:rsid w:val="009718E7"/>
    <w:rsid w:val="009732D5"/>
    <w:rsid w:val="0097365A"/>
    <w:rsid w:val="009737DC"/>
    <w:rsid w:val="00974B7F"/>
    <w:rsid w:val="009751C5"/>
    <w:rsid w:val="00980098"/>
    <w:rsid w:val="00980C11"/>
    <w:rsid w:val="009810AA"/>
    <w:rsid w:val="009835B1"/>
    <w:rsid w:val="009848A5"/>
    <w:rsid w:val="00984DFC"/>
    <w:rsid w:val="00985D79"/>
    <w:rsid w:val="00985DE5"/>
    <w:rsid w:val="009866F5"/>
    <w:rsid w:val="00986A89"/>
    <w:rsid w:val="00986CEB"/>
    <w:rsid w:val="0098796C"/>
    <w:rsid w:val="00990BF7"/>
    <w:rsid w:val="009920B4"/>
    <w:rsid w:val="00992E12"/>
    <w:rsid w:val="00992E9B"/>
    <w:rsid w:val="0099439C"/>
    <w:rsid w:val="00994B7B"/>
    <w:rsid w:val="00995038"/>
    <w:rsid w:val="0099655A"/>
    <w:rsid w:val="009971BB"/>
    <w:rsid w:val="009A040A"/>
    <w:rsid w:val="009A0C49"/>
    <w:rsid w:val="009A0F82"/>
    <w:rsid w:val="009A148A"/>
    <w:rsid w:val="009A23C5"/>
    <w:rsid w:val="009A31FB"/>
    <w:rsid w:val="009A547D"/>
    <w:rsid w:val="009A55DB"/>
    <w:rsid w:val="009A57BE"/>
    <w:rsid w:val="009A5AB1"/>
    <w:rsid w:val="009A603B"/>
    <w:rsid w:val="009A69A2"/>
    <w:rsid w:val="009A6AA2"/>
    <w:rsid w:val="009B00F0"/>
    <w:rsid w:val="009B1382"/>
    <w:rsid w:val="009B2123"/>
    <w:rsid w:val="009B22CE"/>
    <w:rsid w:val="009B38F0"/>
    <w:rsid w:val="009B5B60"/>
    <w:rsid w:val="009B5F3D"/>
    <w:rsid w:val="009B6B06"/>
    <w:rsid w:val="009B6FAB"/>
    <w:rsid w:val="009B75F5"/>
    <w:rsid w:val="009C0A8B"/>
    <w:rsid w:val="009C0BD6"/>
    <w:rsid w:val="009C2494"/>
    <w:rsid w:val="009C2698"/>
    <w:rsid w:val="009C4014"/>
    <w:rsid w:val="009C49CC"/>
    <w:rsid w:val="009C4FC0"/>
    <w:rsid w:val="009C54D4"/>
    <w:rsid w:val="009C67D8"/>
    <w:rsid w:val="009C732D"/>
    <w:rsid w:val="009C7F20"/>
    <w:rsid w:val="009D045F"/>
    <w:rsid w:val="009D15B1"/>
    <w:rsid w:val="009D2872"/>
    <w:rsid w:val="009D2B47"/>
    <w:rsid w:val="009D2EDA"/>
    <w:rsid w:val="009D34E4"/>
    <w:rsid w:val="009D352D"/>
    <w:rsid w:val="009D3641"/>
    <w:rsid w:val="009D526B"/>
    <w:rsid w:val="009D593F"/>
    <w:rsid w:val="009D5B58"/>
    <w:rsid w:val="009D5D15"/>
    <w:rsid w:val="009D6832"/>
    <w:rsid w:val="009D711C"/>
    <w:rsid w:val="009E0A61"/>
    <w:rsid w:val="009E103C"/>
    <w:rsid w:val="009E1416"/>
    <w:rsid w:val="009E1E30"/>
    <w:rsid w:val="009E20A7"/>
    <w:rsid w:val="009E2977"/>
    <w:rsid w:val="009E3014"/>
    <w:rsid w:val="009E303E"/>
    <w:rsid w:val="009E49D1"/>
    <w:rsid w:val="009E4FCB"/>
    <w:rsid w:val="009E5341"/>
    <w:rsid w:val="009E57B7"/>
    <w:rsid w:val="009E7F5D"/>
    <w:rsid w:val="009E7F6C"/>
    <w:rsid w:val="009F0152"/>
    <w:rsid w:val="009F033D"/>
    <w:rsid w:val="009F090B"/>
    <w:rsid w:val="009F0C6A"/>
    <w:rsid w:val="009F0D9D"/>
    <w:rsid w:val="009F16F5"/>
    <w:rsid w:val="009F1EBE"/>
    <w:rsid w:val="009F1F09"/>
    <w:rsid w:val="009F2CFB"/>
    <w:rsid w:val="009F3022"/>
    <w:rsid w:val="009F37A5"/>
    <w:rsid w:val="009F3CE5"/>
    <w:rsid w:val="009F4184"/>
    <w:rsid w:val="009F449F"/>
    <w:rsid w:val="009F54B4"/>
    <w:rsid w:val="009F6016"/>
    <w:rsid w:val="009F60FA"/>
    <w:rsid w:val="009F6D52"/>
    <w:rsid w:val="009F760F"/>
    <w:rsid w:val="00A0094B"/>
    <w:rsid w:val="00A00A41"/>
    <w:rsid w:val="00A02861"/>
    <w:rsid w:val="00A031CC"/>
    <w:rsid w:val="00A0369B"/>
    <w:rsid w:val="00A03CB2"/>
    <w:rsid w:val="00A041D4"/>
    <w:rsid w:val="00A04260"/>
    <w:rsid w:val="00A059C4"/>
    <w:rsid w:val="00A05AD5"/>
    <w:rsid w:val="00A05D24"/>
    <w:rsid w:val="00A066DF"/>
    <w:rsid w:val="00A06B33"/>
    <w:rsid w:val="00A076C0"/>
    <w:rsid w:val="00A107EE"/>
    <w:rsid w:val="00A11040"/>
    <w:rsid w:val="00A12172"/>
    <w:rsid w:val="00A122A4"/>
    <w:rsid w:val="00A1409A"/>
    <w:rsid w:val="00A14AE6"/>
    <w:rsid w:val="00A14F29"/>
    <w:rsid w:val="00A159E4"/>
    <w:rsid w:val="00A15FFF"/>
    <w:rsid w:val="00A171AA"/>
    <w:rsid w:val="00A171CC"/>
    <w:rsid w:val="00A17D08"/>
    <w:rsid w:val="00A17EFA"/>
    <w:rsid w:val="00A2027E"/>
    <w:rsid w:val="00A20692"/>
    <w:rsid w:val="00A20AF5"/>
    <w:rsid w:val="00A215B5"/>
    <w:rsid w:val="00A21B51"/>
    <w:rsid w:val="00A22092"/>
    <w:rsid w:val="00A22C74"/>
    <w:rsid w:val="00A243A3"/>
    <w:rsid w:val="00A246AC"/>
    <w:rsid w:val="00A31670"/>
    <w:rsid w:val="00A317BA"/>
    <w:rsid w:val="00A31B21"/>
    <w:rsid w:val="00A31E1C"/>
    <w:rsid w:val="00A32134"/>
    <w:rsid w:val="00A34697"/>
    <w:rsid w:val="00A356AD"/>
    <w:rsid w:val="00A36443"/>
    <w:rsid w:val="00A37DC6"/>
    <w:rsid w:val="00A406B6"/>
    <w:rsid w:val="00A43299"/>
    <w:rsid w:val="00A43B32"/>
    <w:rsid w:val="00A441C2"/>
    <w:rsid w:val="00A44C56"/>
    <w:rsid w:val="00A46B99"/>
    <w:rsid w:val="00A47112"/>
    <w:rsid w:val="00A50964"/>
    <w:rsid w:val="00A50B6F"/>
    <w:rsid w:val="00A521A8"/>
    <w:rsid w:val="00A522BE"/>
    <w:rsid w:val="00A52503"/>
    <w:rsid w:val="00A533F1"/>
    <w:rsid w:val="00A539A5"/>
    <w:rsid w:val="00A54BF0"/>
    <w:rsid w:val="00A57196"/>
    <w:rsid w:val="00A57747"/>
    <w:rsid w:val="00A57816"/>
    <w:rsid w:val="00A57D43"/>
    <w:rsid w:val="00A60254"/>
    <w:rsid w:val="00A62159"/>
    <w:rsid w:val="00A65595"/>
    <w:rsid w:val="00A65690"/>
    <w:rsid w:val="00A65F24"/>
    <w:rsid w:val="00A66653"/>
    <w:rsid w:val="00A67815"/>
    <w:rsid w:val="00A67A3A"/>
    <w:rsid w:val="00A708B7"/>
    <w:rsid w:val="00A73542"/>
    <w:rsid w:val="00A75E93"/>
    <w:rsid w:val="00A76AB6"/>
    <w:rsid w:val="00A76AC2"/>
    <w:rsid w:val="00A77994"/>
    <w:rsid w:val="00A81248"/>
    <w:rsid w:val="00A81CB9"/>
    <w:rsid w:val="00A82973"/>
    <w:rsid w:val="00A82CB9"/>
    <w:rsid w:val="00A82CCA"/>
    <w:rsid w:val="00A83C8C"/>
    <w:rsid w:val="00A84AC4"/>
    <w:rsid w:val="00A85323"/>
    <w:rsid w:val="00A8612F"/>
    <w:rsid w:val="00A86FAD"/>
    <w:rsid w:val="00A8748E"/>
    <w:rsid w:val="00A87BE8"/>
    <w:rsid w:val="00A90E0D"/>
    <w:rsid w:val="00A9154C"/>
    <w:rsid w:val="00A91F78"/>
    <w:rsid w:val="00A92C86"/>
    <w:rsid w:val="00A93A00"/>
    <w:rsid w:val="00A97119"/>
    <w:rsid w:val="00AA02E4"/>
    <w:rsid w:val="00AA10C1"/>
    <w:rsid w:val="00AA349E"/>
    <w:rsid w:val="00AA6DD4"/>
    <w:rsid w:val="00AA6E17"/>
    <w:rsid w:val="00AA70A8"/>
    <w:rsid w:val="00AA70D5"/>
    <w:rsid w:val="00AA78BC"/>
    <w:rsid w:val="00AB07C1"/>
    <w:rsid w:val="00AB2483"/>
    <w:rsid w:val="00AB2850"/>
    <w:rsid w:val="00AB2BFE"/>
    <w:rsid w:val="00AB3975"/>
    <w:rsid w:val="00AB3B15"/>
    <w:rsid w:val="00AB400E"/>
    <w:rsid w:val="00AB7604"/>
    <w:rsid w:val="00AC066E"/>
    <w:rsid w:val="00AC0F4F"/>
    <w:rsid w:val="00AC18B1"/>
    <w:rsid w:val="00AC2521"/>
    <w:rsid w:val="00AC417B"/>
    <w:rsid w:val="00AC4343"/>
    <w:rsid w:val="00AC4C34"/>
    <w:rsid w:val="00AC59B8"/>
    <w:rsid w:val="00AC5DE3"/>
    <w:rsid w:val="00AC7A49"/>
    <w:rsid w:val="00AD0060"/>
    <w:rsid w:val="00AD0A88"/>
    <w:rsid w:val="00AD1ADC"/>
    <w:rsid w:val="00AD2522"/>
    <w:rsid w:val="00AD297E"/>
    <w:rsid w:val="00AD34CF"/>
    <w:rsid w:val="00AD3B32"/>
    <w:rsid w:val="00AD409A"/>
    <w:rsid w:val="00AD515B"/>
    <w:rsid w:val="00AD5D13"/>
    <w:rsid w:val="00AD618B"/>
    <w:rsid w:val="00AD6434"/>
    <w:rsid w:val="00AD7B63"/>
    <w:rsid w:val="00AE00DE"/>
    <w:rsid w:val="00AE158B"/>
    <w:rsid w:val="00AE17E8"/>
    <w:rsid w:val="00AE1B01"/>
    <w:rsid w:val="00AE2360"/>
    <w:rsid w:val="00AE4F69"/>
    <w:rsid w:val="00AE50CB"/>
    <w:rsid w:val="00AE6DF2"/>
    <w:rsid w:val="00AE7A69"/>
    <w:rsid w:val="00AF0748"/>
    <w:rsid w:val="00AF1CB4"/>
    <w:rsid w:val="00AF1D0F"/>
    <w:rsid w:val="00AF2AFA"/>
    <w:rsid w:val="00AF4456"/>
    <w:rsid w:val="00AF5422"/>
    <w:rsid w:val="00AF6100"/>
    <w:rsid w:val="00AF69F7"/>
    <w:rsid w:val="00B00490"/>
    <w:rsid w:val="00B0117D"/>
    <w:rsid w:val="00B03346"/>
    <w:rsid w:val="00B04203"/>
    <w:rsid w:val="00B04310"/>
    <w:rsid w:val="00B049A7"/>
    <w:rsid w:val="00B04CCB"/>
    <w:rsid w:val="00B05150"/>
    <w:rsid w:val="00B0523E"/>
    <w:rsid w:val="00B05FCB"/>
    <w:rsid w:val="00B066C2"/>
    <w:rsid w:val="00B07175"/>
    <w:rsid w:val="00B1174A"/>
    <w:rsid w:val="00B11D80"/>
    <w:rsid w:val="00B11FE6"/>
    <w:rsid w:val="00B13190"/>
    <w:rsid w:val="00B1442B"/>
    <w:rsid w:val="00B14518"/>
    <w:rsid w:val="00B14BCA"/>
    <w:rsid w:val="00B1579E"/>
    <w:rsid w:val="00B15B2A"/>
    <w:rsid w:val="00B15CB4"/>
    <w:rsid w:val="00B15F90"/>
    <w:rsid w:val="00B2009A"/>
    <w:rsid w:val="00B204A6"/>
    <w:rsid w:val="00B20588"/>
    <w:rsid w:val="00B2118A"/>
    <w:rsid w:val="00B218D3"/>
    <w:rsid w:val="00B23701"/>
    <w:rsid w:val="00B237E3"/>
    <w:rsid w:val="00B23CA0"/>
    <w:rsid w:val="00B23E2C"/>
    <w:rsid w:val="00B24063"/>
    <w:rsid w:val="00B2449B"/>
    <w:rsid w:val="00B245EF"/>
    <w:rsid w:val="00B25074"/>
    <w:rsid w:val="00B25101"/>
    <w:rsid w:val="00B26090"/>
    <w:rsid w:val="00B31CEC"/>
    <w:rsid w:val="00B326BE"/>
    <w:rsid w:val="00B3272B"/>
    <w:rsid w:val="00B32B6B"/>
    <w:rsid w:val="00B3306B"/>
    <w:rsid w:val="00B33D2C"/>
    <w:rsid w:val="00B3458A"/>
    <w:rsid w:val="00B3506C"/>
    <w:rsid w:val="00B355B5"/>
    <w:rsid w:val="00B3584C"/>
    <w:rsid w:val="00B36676"/>
    <w:rsid w:val="00B40EFF"/>
    <w:rsid w:val="00B443CC"/>
    <w:rsid w:val="00B4491C"/>
    <w:rsid w:val="00B46450"/>
    <w:rsid w:val="00B46B57"/>
    <w:rsid w:val="00B47071"/>
    <w:rsid w:val="00B47154"/>
    <w:rsid w:val="00B47C1A"/>
    <w:rsid w:val="00B47E5F"/>
    <w:rsid w:val="00B47EE1"/>
    <w:rsid w:val="00B51664"/>
    <w:rsid w:val="00B5195C"/>
    <w:rsid w:val="00B52105"/>
    <w:rsid w:val="00B52380"/>
    <w:rsid w:val="00B53607"/>
    <w:rsid w:val="00B56587"/>
    <w:rsid w:val="00B57679"/>
    <w:rsid w:val="00B601F2"/>
    <w:rsid w:val="00B60D8E"/>
    <w:rsid w:val="00B61E71"/>
    <w:rsid w:val="00B63893"/>
    <w:rsid w:val="00B642F8"/>
    <w:rsid w:val="00B65929"/>
    <w:rsid w:val="00B6634B"/>
    <w:rsid w:val="00B66788"/>
    <w:rsid w:val="00B6685D"/>
    <w:rsid w:val="00B674D9"/>
    <w:rsid w:val="00B702E1"/>
    <w:rsid w:val="00B70840"/>
    <w:rsid w:val="00B709A8"/>
    <w:rsid w:val="00B73C97"/>
    <w:rsid w:val="00B744DF"/>
    <w:rsid w:val="00B74C2C"/>
    <w:rsid w:val="00B74C64"/>
    <w:rsid w:val="00B772EE"/>
    <w:rsid w:val="00B77717"/>
    <w:rsid w:val="00B77A45"/>
    <w:rsid w:val="00B77BFD"/>
    <w:rsid w:val="00B77ED0"/>
    <w:rsid w:val="00B802FD"/>
    <w:rsid w:val="00B807A6"/>
    <w:rsid w:val="00B81112"/>
    <w:rsid w:val="00B81A4F"/>
    <w:rsid w:val="00B82C5F"/>
    <w:rsid w:val="00B83E1F"/>
    <w:rsid w:val="00B84C1D"/>
    <w:rsid w:val="00B856B9"/>
    <w:rsid w:val="00B87FD6"/>
    <w:rsid w:val="00B9023B"/>
    <w:rsid w:val="00B92C99"/>
    <w:rsid w:val="00B94BB6"/>
    <w:rsid w:val="00B94C0D"/>
    <w:rsid w:val="00B96EDE"/>
    <w:rsid w:val="00BA0319"/>
    <w:rsid w:val="00BA13CB"/>
    <w:rsid w:val="00BA1B82"/>
    <w:rsid w:val="00BA1D20"/>
    <w:rsid w:val="00BA4117"/>
    <w:rsid w:val="00BA4594"/>
    <w:rsid w:val="00BA45E5"/>
    <w:rsid w:val="00BA51EF"/>
    <w:rsid w:val="00BA5765"/>
    <w:rsid w:val="00BA5D6B"/>
    <w:rsid w:val="00BA67A0"/>
    <w:rsid w:val="00BA681C"/>
    <w:rsid w:val="00BB0969"/>
    <w:rsid w:val="00BB1DA0"/>
    <w:rsid w:val="00BB209F"/>
    <w:rsid w:val="00BB26E7"/>
    <w:rsid w:val="00BB2A8B"/>
    <w:rsid w:val="00BB2E35"/>
    <w:rsid w:val="00BB4031"/>
    <w:rsid w:val="00BB4724"/>
    <w:rsid w:val="00BB53B3"/>
    <w:rsid w:val="00BB63D4"/>
    <w:rsid w:val="00BB6E24"/>
    <w:rsid w:val="00BB7189"/>
    <w:rsid w:val="00BC0868"/>
    <w:rsid w:val="00BC14C7"/>
    <w:rsid w:val="00BC1915"/>
    <w:rsid w:val="00BC1AF2"/>
    <w:rsid w:val="00BC1DB5"/>
    <w:rsid w:val="00BC1F88"/>
    <w:rsid w:val="00BC2CB2"/>
    <w:rsid w:val="00BC6589"/>
    <w:rsid w:val="00BC6EBE"/>
    <w:rsid w:val="00BC7699"/>
    <w:rsid w:val="00BC79C4"/>
    <w:rsid w:val="00BD03DD"/>
    <w:rsid w:val="00BD1637"/>
    <w:rsid w:val="00BD17C9"/>
    <w:rsid w:val="00BD1A7F"/>
    <w:rsid w:val="00BD2309"/>
    <w:rsid w:val="00BD2424"/>
    <w:rsid w:val="00BD29F8"/>
    <w:rsid w:val="00BD3BBB"/>
    <w:rsid w:val="00BD48A5"/>
    <w:rsid w:val="00BD523F"/>
    <w:rsid w:val="00BD52C1"/>
    <w:rsid w:val="00BD5FEF"/>
    <w:rsid w:val="00BD6101"/>
    <w:rsid w:val="00BD6957"/>
    <w:rsid w:val="00BD779E"/>
    <w:rsid w:val="00BD7882"/>
    <w:rsid w:val="00BD7B5B"/>
    <w:rsid w:val="00BE0A3F"/>
    <w:rsid w:val="00BE13CE"/>
    <w:rsid w:val="00BE3975"/>
    <w:rsid w:val="00BE3AE7"/>
    <w:rsid w:val="00BE3FFD"/>
    <w:rsid w:val="00BE4536"/>
    <w:rsid w:val="00BE467C"/>
    <w:rsid w:val="00BE4F42"/>
    <w:rsid w:val="00BE5249"/>
    <w:rsid w:val="00BE7509"/>
    <w:rsid w:val="00BE7B37"/>
    <w:rsid w:val="00BE7B8D"/>
    <w:rsid w:val="00BF050F"/>
    <w:rsid w:val="00BF071C"/>
    <w:rsid w:val="00BF0F5D"/>
    <w:rsid w:val="00BF13C8"/>
    <w:rsid w:val="00BF1F5B"/>
    <w:rsid w:val="00BF26CB"/>
    <w:rsid w:val="00BF3793"/>
    <w:rsid w:val="00BF5A12"/>
    <w:rsid w:val="00BF5C8C"/>
    <w:rsid w:val="00BF6A93"/>
    <w:rsid w:val="00BF7205"/>
    <w:rsid w:val="00C00561"/>
    <w:rsid w:val="00C00A41"/>
    <w:rsid w:val="00C0112B"/>
    <w:rsid w:val="00C01C9B"/>
    <w:rsid w:val="00C02501"/>
    <w:rsid w:val="00C03F16"/>
    <w:rsid w:val="00C056F5"/>
    <w:rsid w:val="00C06194"/>
    <w:rsid w:val="00C07209"/>
    <w:rsid w:val="00C1012E"/>
    <w:rsid w:val="00C105F5"/>
    <w:rsid w:val="00C10B11"/>
    <w:rsid w:val="00C10C44"/>
    <w:rsid w:val="00C116A6"/>
    <w:rsid w:val="00C119A6"/>
    <w:rsid w:val="00C13F47"/>
    <w:rsid w:val="00C1558B"/>
    <w:rsid w:val="00C15A5F"/>
    <w:rsid w:val="00C16667"/>
    <w:rsid w:val="00C16FA4"/>
    <w:rsid w:val="00C173E4"/>
    <w:rsid w:val="00C17636"/>
    <w:rsid w:val="00C17961"/>
    <w:rsid w:val="00C20263"/>
    <w:rsid w:val="00C207D8"/>
    <w:rsid w:val="00C20991"/>
    <w:rsid w:val="00C212A0"/>
    <w:rsid w:val="00C218DA"/>
    <w:rsid w:val="00C231C5"/>
    <w:rsid w:val="00C23982"/>
    <w:rsid w:val="00C23A4C"/>
    <w:rsid w:val="00C23C77"/>
    <w:rsid w:val="00C2477D"/>
    <w:rsid w:val="00C24956"/>
    <w:rsid w:val="00C252D1"/>
    <w:rsid w:val="00C25635"/>
    <w:rsid w:val="00C316F2"/>
    <w:rsid w:val="00C3179E"/>
    <w:rsid w:val="00C33ECF"/>
    <w:rsid w:val="00C358AF"/>
    <w:rsid w:val="00C36B17"/>
    <w:rsid w:val="00C40596"/>
    <w:rsid w:val="00C40A12"/>
    <w:rsid w:val="00C41344"/>
    <w:rsid w:val="00C418B0"/>
    <w:rsid w:val="00C41E5D"/>
    <w:rsid w:val="00C41F9E"/>
    <w:rsid w:val="00C42594"/>
    <w:rsid w:val="00C435CA"/>
    <w:rsid w:val="00C44048"/>
    <w:rsid w:val="00C44AE6"/>
    <w:rsid w:val="00C46B06"/>
    <w:rsid w:val="00C4752A"/>
    <w:rsid w:val="00C479CF"/>
    <w:rsid w:val="00C50807"/>
    <w:rsid w:val="00C50BB4"/>
    <w:rsid w:val="00C5207C"/>
    <w:rsid w:val="00C5233E"/>
    <w:rsid w:val="00C52CF8"/>
    <w:rsid w:val="00C547D9"/>
    <w:rsid w:val="00C550F9"/>
    <w:rsid w:val="00C562AA"/>
    <w:rsid w:val="00C56B4E"/>
    <w:rsid w:val="00C608B2"/>
    <w:rsid w:val="00C60CE4"/>
    <w:rsid w:val="00C624BF"/>
    <w:rsid w:val="00C62A37"/>
    <w:rsid w:val="00C639E2"/>
    <w:rsid w:val="00C63B4F"/>
    <w:rsid w:val="00C641E9"/>
    <w:rsid w:val="00C64DBD"/>
    <w:rsid w:val="00C66513"/>
    <w:rsid w:val="00C6670B"/>
    <w:rsid w:val="00C669DB"/>
    <w:rsid w:val="00C717E9"/>
    <w:rsid w:val="00C749CE"/>
    <w:rsid w:val="00C74A85"/>
    <w:rsid w:val="00C74EEC"/>
    <w:rsid w:val="00C74F37"/>
    <w:rsid w:val="00C80731"/>
    <w:rsid w:val="00C80B97"/>
    <w:rsid w:val="00C8125A"/>
    <w:rsid w:val="00C8130E"/>
    <w:rsid w:val="00C8163C"/>
    <w:rsid w:val="00C8175D"/>
    <w:rsid w:val="00C81895"/>
    <w:rsid w:val="00C83485"/>
    <w:rsid w:val="00C838BF"/>
    <w:rsid w:val="00C83E25"/>
    <w:rsid w:val="00C85386"/>
    <w:rsid w:val="00C85426"/>
    <w:rsid w:val="00C8660A"/>
    <w:rsid w:val="00C86701"/>
    <w:rsid w:val="00C8676D"/>
    <w:rsid w:val="00C8690F"/>
    <w:rsid w:val="00C874B5"/>
    <w:rsid w:val="00C90B02"/>
    <w:rsid w:val="00C90D3E"/>
    <w:rsid w:val="00C91492"/>
    <w:rsid w:val="00C91495"/>
    <w:rsid w:val="00C924F8"/>
    <w:rsid w:val="00C939EA"/>
    <w:rsid w:val="00C93DC5"/>
    <w:rsid w:val="00C943F7"/>
    <w:rsid w:val="00C945B8"/>
    <w:rsid w:val="00C96799"/>
    <w:rsid w:val="00C96A7A"/>
    <w:rsid w:val="00CA051A"/>
    <w:rsid w:val="00CA108E"/>
    <w:rsid w:val="00CA2636"/>
    <w:rsid w:val="00CA316D"/>
    <w:rsid w:val="00CA4A8B"/>
    <w:rsid w:val="00CA5A4C"/>
    <w:rsid w:val="00CB1416"/>
    <w:rsid w:val="00CB2797"/>
    <w:rsid w:val="00CB2B3C"/>
    <w:rsid w:val="00CB49B6"/>
    <w:rsid w:val="00CB4EAE"/>
    <w:rsid w:val="00CB5445"/>
    <w:rsid w:val="00CB624F"/>
    <w:rsid w:val="00CC0761"/>
    <w:rsid w:val="00CC0E6D"/>
    <w:rsid w:val="00CC1C0C"/>
    <w:rsid w:val="00CC2309"/>
    <w:rsid w:val="00CC25AC"/>
    <w:rsid w:val="00CC3452"/>
    <w:rsid w:val="00CC37CF"/>
    <w:rsid w:val="00CC3BF5"/>
    <w:rsid w:val="00CC6AB7"/>
    <w:rsid w:val="00CD09E2"/>
    <w:rsid w:val="00CD32B7"/>
    <w:rsid w:val="00CD38E4"/>
    <w:rsid w:val="00CD41DB"/>
    <w:rsid w:val="00CD4381"/>
    <w:rsid w:val="00CD46C6"/>
    <w:rsid w:val="00CD496D"/>
    <w:rsid w:val="00CD4DD8"/>
    <w:rsid w:val="00CD532B"/>
    <w:rsid w:val="00CD64AC"/>
    <w:rsid w:val="00CD6639"/>
    <w:rsid w:val="00CD667D"/>
    <w:rsid w:val="00CD6EB4"/>
    <w:rsid w:val="00CD7AFD"/>
    <w:rsid w:val="00CD7E51"/>
    <w:rsid w:val="00CD7F06"/>
    <w:rsid w:val="00CE290D"/>
    <w:rsid w:val="00CE3399"/>
    <w:rsid w:val="00CE5075"/>
    <w:rsid w:val="00CE55C4"/>
    <w:rsid w:val="00CE6180"/>
    <w:rsid w:val="00CE6F5B"/>
    <w:rsid w:val="00CE7411"/>
    <w:rsid w:val="00CE7DCD"/>
    <w:rsid w:val="00CE7DE0"/>
    <w:rsid w:val="00CF00DB"/>
    <w:rsid w:val="00CF2C48"/>
    <w:rsid w:val="00CF38C9"/>
    <w:rsid w:val="00CF6365"/>
    <w:rsid w:val="00CF6D9A"/>
    <w:rsid w:val="00CF7162"/>
    <w:rsid w:val="00CF7360"/>
    <w:rsid w:val="00CF79D9"/>
    <w:rsid w:val="00D00C6E"/>
    <w:rsid w:val="00D00D30"/>
    <w:rsid w:val="00D0108B"/>
    <w:rsid w:val="00D01418"/>
    <w:rsid w:val="00D028D7"/>
    <w:rsid w:val="00D02E6C"/>
    <w:rsid w:val="00D032B8"/>
    <w:rsid w:val="00D033F2"/>
    <w:rsid w:val="00D04872"/>
    <w:rsid w:val="00D04C91"/>
    <w:rsid w:val="00D0642F"/>
    <w:rsid w:val="00D066AE"/>
    <w:rsid w:val="00D0733D"/>
    <w:rsid w:val="00D10789"/>
    <w:rsid w:val="00D12160"/>
    <w:rsid w:val="00D1235D"/>
    <w:rsid w:val="00D16D64"/>
    <w:rsid w:val="00D17294"/>
    <w:rsid w:val="00D17AFC"/>
    <w:rsid w:val="00D20B4B"/>
    <w:rsid w:val="00D20E05"/>
    <w:rsid w:val="00D21BBB"/>
    <w:rsid w:val="00D22443"/>
    <w:rsid w:val="00D22939"/>
    <w:rsid w:val="00D22F17"/>
    <w:rsid w:val="00D235D5"/>
    <w:rsid w:val="00D2377E"/>
    <w:rsid w:val="00D249F9"/>
    <w:rsid w:val="00D25ECE"/>
    <w:rsid w:val="00D25FF6"/>
    <w:rsid w:val="00D26685"/>
    <w:rsid w:val="00D27BBE"/>
    <w:rsid w:val="00D30A91"/>
    <w:rsid w:val="00D32433"/>
    <w:rsid w:val="00D3269B"/>
    <w:rsid w:val="00D334A4"/>
    <w:rsid w:val="00D337EF"/>
    <w:rsid w:val="00D34CA6"/>
    <w:rsid w:val="00D3565C"/>
    <w:rsid w:val="00D36444"/>
    <w:rsid w:val="00D3717E"/>
    <w:rsid w:val="00D403ED"/>
    <w:rsid w:val="00D4072E"/>
    <w:rsid w:val="00D4090A"/>
    <w:rsid w:val="00D40ADB"/>
    <w:rsid w:val="00D425D7"/>
    <w:rsid w:val="00D42FA0"/>
    <w:rsid w:val="00D4329C"/>
    <w:rsid w:val="00D43A5F"/>
    <w:rsid w:val="00D43EF2"/>
    <w:rsid w:val="00D44A78"/>
    <w:rsid w:val="00D44B7D"/>
    <w:rsid w:val="00D462E9"/>
    <w:rsid w:val="00D4719D"/>
    <w:rsid w:val="00D47C2D"/>
    <w:rsid w:val="00D50331"/>
    <w:rsid w:val="00D504C7"/>
    <w:rsid w:val="00D5090B"/>
    <w:rsid w:val="00D50C77"/>
    <w:rsid w:val="00D50DBE"/>
    <w:rsid w:val="00D51244"/>
    <w:rsid w:val="00D51E82"/>
    <w:rsid w:val="00D526BE"/>
    <w:rsid w:val="00D5575F"/>
    <w:rsid w:val="00D56967"/>
    <w:rsid w:val="00D57292"/>
    <w:rsid w:val="00D57896"/>
    <w:rsid w:val="00D579DE"/>
    <w:rsid w:val="00D57E7D"/>
    <w:rsid w:val="00D57F80"/>
    <w:rsid w:val="00D60983"/>
    <w:rsid w:val="00D60A1D"/>
    <w:rsid w:val="00D60C65"/>
    <w:rsid w:val="00D61F63"/>
    <w:rsid w:val="00D624E4"/>
    <w:rsid w:val="00D629D7"/>
    <w:rsid w:val="00D63217"/>
    <w:rsid w:val="00D63910"/>
    <w:rsid w:val="00D6396D"/>
    <w:rsid w:val="00D642A1"/>
    <w:rsid w:val="00D642F0"/>
    <w:rsid w:val="00D64B1E"/>
    <w:rsid w:val="00D654C9"/>
    <w:rsid w:val="00D65C1B"/>
    <w:rsid w:val="00D661F6"/>
    <w:rsid w:val="00D67841"/>
    <w:rsid w:val="00D67BFC"/>
    <w:rsid w:val="00D70172"/>
    <w:rsid w:val="00D70634"/>
    <w:rsid w:val="00D711D5"/>
    <w:rsid w:val="00D718B3"/>
    <w:rsid w:val="00D718CE"/>
    <w:rsid w:val="00D7365D"/>
    <w:rsid w:val="00D737D8"/>
    <w:rsid w:val="00D7506F"/>
    <w:rsid w:val="00D763E9"/>
    <w:rsid w:val="00D768F5"/>
    <w:rsid w:val="00D76AE2"/>
    <w:rsid w:val="00D76D68"/>
    <w:rsid w:val="00D7701A"/>
    <w:rsid w:val="00D80FB8"/>
    <w:rsid w:val="00D81119"/>
    <w:rsid w:val="00D81C95"/>
    <w:rsid w:val="00D81FE7"/>
    <w:rsid w:val="00D8218E"/>
    <w:rsid w:val="00D82394"/>
    <w:rsid w:val="00D825E0"/>
    <w:rsid w:val="00D85351"/>
    <w:rsid w:val="00D855BA"/>
    <w:rsid w:val="00D85678"/>
    <w:rsid w:val="00D859CA"/>
    <w:rsid w:val="00D86460"/>
    <w:rsid w:val="00D8724B"/>
    <w:rsid w:val="00D8761C"/>
    <w:rsid w:val="00D87D62"/>
    <w:rsid w:val="00D90172"/>
    <w:rsid w:val="00D91934"/>
    <w:rsid w:val="00D92072"/>
    <w:rsid w:val="00D93083"/>
    <w:rsid w:val="00D93509"/>
    <w:rsid w:val="00D9563F"/>
    <w:rsid w:val="00D96E32"/>
    <w:rsid w:val="00DA2747"/>
    <w:rsid w:val="00DA3462"/>
    <w:rsid w:val="00DA55A3"/>
    <w:rsid w:val="00DA6090"/>
    <w:rsid w:val="00DA6D15"/>
    <w:rsid w:val="00DA7842"/>
    <w:rsid w:val="00DB070F"/>
    <w:rsid w:val="00DB189B"/>
    <w:rsid w:val="00DB34BC"/>
    <w:rsid w:val="00DB34EC"/>
    <w:rsid w:val="00DB34F7"/>
    <w:rsid w:val="00DB38AF"/>
    <w:rsid w:val="00DB5CCA"/>
    <w:rsid w:val="00DB5E8A"/>
    <w:rsid w:val="00DB63DA"/>
    <w:rsid w:val="00DB6759"/>
    <w:rsid w:val="00DB7D73"/>
    <w:rsid w:val="00DC0191"/>
    <w:rsid w:val="00DC1A91"/>
    <w:rsid w:val="00DC205B"/>
    <w:rsid w:val="00DC307B"/>
    <w:rsid w:val="00DC3FD5"/>
    <w:rsid w:val="00DC5318"/>
    <w:rsid w:val="00DC5C67"/>
    <w:rsid w:val="00DC60D1"/>
    <w:rsid w:val="00DC6CD8"/>
    <w:rsid w:val="00DC6EFB"/>
    <w:rsid w:val="00DC7A35"/>
    <w:rsid w:val="00DD0205"/>
    <w:rsid w:val="00DD0B2E"/>
    <w:rsid w:val="00DD0B55"/>
    <w:rsid w:val="00DD1D29"/>
    <w:rsid w:val="00DD2085"/>
    <w:rsid w:val="00DD2896"/>
    <w:rsid w:val="00DD3D90"/>
    <w:rsid w:val="00DD706B"/>
    <w:rsid w:val="00DD740A"/>
    <w:rsid w:val="00DD7455"/>
    <w:rsid w:val="00DD74FE"/>
    <w:rsid w:val="00DD772C"/>
    <w:rsid w:val="00DD7BB0"/>
    <w:rsid w:val="00DD7F10"/>
    <w:rsid w:val="00DD7F24"/>
    <w:rsid w:val="00DE01A0"/>
    <w:rsid w:val="00DE117E"/>
    <w:rsid w:val="00DE1307"/>
    <w:rsid w:val="00DE1778"/>
    <w:rsid w:val="00DE29DC"/>
    <w:rsid w:val="00DE3005"/>
    <w:rsid w:val="00DE308C"/>
    <w:rsid w:val="00DE5423"/>
    <w:rsid w:val="00DE6604"/>
    <w:rsid w:val="00DE6FB3"/>
    <w:rsid w:val="00DE7440"/>
    <w:rsid w:val="00DE749A"/>
    <w:rsid w:val="00DF04E9"/>
    <w:rsid w:val="00DF0580"/>
    <w:rsid w:val="00DF13D5"/>
    <w:rsid w:val="00DF3020"/>
    <w:rsid w:val="00DF3180"/>
    <w:rsid w:val="00DF374E"/>
    <w:rsid w:val="00DF418C"/>
    <w:rsid w:val="00DF4F27"/>
    <w:rsid w:val="00DF54D7"/>
    <w:rsid w:val="00DF5808"/>
    <w:rsid w:val="00DF7B96"/>
    <w:rsid w:val="00E00280"/>
    <w:rsid w:val="00E014FA"/>
    <w:rsid w:val="00E01738"/>
    <w:rsid w:val="00E03371"/>
    <w:rsid w:val="00E03E32"/>
    <w:rsid w:val="00E03F7D"/>
    <w:rsid w:val="00E047C6"/>
    <w:rsid w:val="00E05F09"/>
    <w:rsid w:val="00E07860"/>
    <w:rsid w:val="00E078ED"/>
    <w:rsid w:val="00E07A59"/>
    <w:rsid w:val="00E07BD7"/>
    <w:rsid w:val="00E116EE"/>
    <w:rsid w:val="00E11C46"/>
    <w:rsid w:val="00E1209A"/>
    <w:rsid w:val="00E13500"/>
    <w:rsid w:val="00E14173"/>
    <w:rsid w:val="00E1463C"/>
    <w:rsid w:val="00E15BC2"/>
    <w:rsid w:val="00E174A8"/>
    <w:rsid w:val="00E17DBF"/>
    <w:rsid w:val="00E17E6F"/>
    <w:rsid w:val="00E20575"/>
    <w:rsid w:val="00E20C46"/>
    <w:rsid w:val="00E212F3"/>
    <w:rsid w:val="00E2144D"/>
    <w:rsid w:val="00E21655"/>
    <w:rsid w:val="00E221E2"/>
    <w:rsid w:val="00E23031"/>
    <w:rsid w:val="00E2310A"/>
    <w:rsid w:val="00E24C7A"/>
    <w:rsid w:val="00E25D79"/>
    <w:rsid w:val="00E261C3"/>
    <w:rsid w:val="00E2709E"/>
    <w:rsid w:val="00E272B6"/>
    <w:rsid w:val="00E27943"/>
    <w:rsid w:val="00E3033E"/>
    <w:rsid w:val="00E319B6"/>
    <w:rsid w:val="00E35152"/>
    <w:rsid w:val="00E355C2"/>
    <w:rsid w:val="00E35F9D"/>
    <w:rsid w:val="00E36C3F"/>
    <w:rsid w:val="00E373E8"/>
    <w:rsid w:val="00E378EE"/>
    <w:rsid w:val="00E37CE3"/>
    <w:rsid w:val="00E42A44"/>
    <w:rsid w:val="00E436E8"/>
    <w:rsid w:val="00E45D81"/>
    <w:rsid w:val="00E4604D"/>
    <w:rsid w:val="00E50865"/>
    <w:rsid w:val="00E5259F"/>
    <w:rsid w:val="00E540C0"/>
    <w:rsid w:val="00E54900"/>
    <w:rsid w:val="00E54BEA"/>
    <w:rsid w:val="00E550AF"/>
    <w:rsid w:val="00E55F06"/>
    <w:rsid w:val="00E56134"/>
    <w:rsid w:val="00E57B6E"/>
    <w:rsid w:val="00E57F2E"/>
    <w:rsid w:val="00E60AFE"/>
    <w:rsid w:val="00E62312"/>
    <w:rsid w:val="00E63397"/>
    <w:rsid w:val="00E63D20"/>
    <w:rsid w:val="00E63F0B"/>
    <w:rsid w:val="00E64449"/>
    <w:rsid w:val="00E64589"/>
    <w:rsid w:val="00E654B0"/>
    <w:rsid w:val="00E6558D"/>
    <w:rsid w:val="00E6580C"/>
    <w:rsid w:val="00E66D1C"/>
    <w:rsid w:val="00E672A0"/>
    <w:rsid w:val="00E6771D"/>
    <w:rsid w:val="00E701AB"/>
    <w:rsid w:val="00E704ED"/>
    <w:rsid w:val="00E707F5"/>
    <w:rsid w:val="00E70C01"/>
    <w:rsid w:val="00E71A9C"/>
    <w:rsid w:val="00E71B18"/>
    <w:rsid w:val="00E7220D"/>
    <w:rsid w:val="00E7423F"/>
    <w:rsid w:val="00E7450F"/>
    <w:rsid w:val="00E74672"/>
    <w:rsid w:val="00E7468E"/>
    <w:rsid w:val="00E74BFA"/>
    <w:rsid w:val="00E75719"/>
    <w:rsid w:val="00E75DA8"/>
    <w:rsid w:val="00E7602B"/>
    <w:rsid w:val="00E76392"/>
    <w:rsid w:val="00E77552"/>
    <w:rsid w:val="00E777C4"/>
    <w:rsid w:val="00E77901"/>
    <w:rsid w:val="00E779D0"/>
    <w:rsid w:val="00E77B26"/>
    <w:rsid w:val="00E80F11"/>
    <w:rsid w:val="00E8210B"/>
    <w:rsid w:val="00E836EE"/>
    <w:rsid w:val="00E845A4"/>
    <w:rsid w:val="00E84F7C"/>
    <w:rsid w:val="00E8574E"/>
    <w:rsid w:val="00E86109"/>
    <w:rsid w:val="00E874A6"/>
    <w:rsid w:val="00E877D1"/>
    <w:rsid w:val="00E87BF4"/>
    <w:rsid w:val="00E87DE0"/>
    <w:rsid w:val="00E902AD"/>
    <w:rsid w:val="00E919DC"/>
    <w:rsid w:val="00E93156"/>
    <w:rsid w:val="00E94340"/>
    <w:rsid w:val="00E96747"/>
    <w:rsid w:val="00E96C44"/>
    <w:rsid w:val="00E96F9F"/>
    <w:rsid w:val="00E97038"/>
    <w:rsid w:val="00E97CC2"/>
    <w:rsid w:val="00E97E16"/>
    <w:rsid w:val="00EA0238"/>
    <w:rsid w:val="00EA1A5D"/>
    <w:rsid w:val="00EA2118"/>
    <w:rsid w:val="00EA25D0"/>
    <w:rsid w:val="00EA38CA"/>
    <w:rsid w:val="00EA4D69"/>
    <w:rsid w:val="00EA5359"/>
    <w:rsid w:val="00EA68E0"/>
    <w:rsid w:val="00EA7D33"/>
    <w:rsid w:val="00EB14F0"/>
    <w:rsid w:val="00EB1650"/>
    <w:rsid w:val="00EB30E2"/>
    <w:rsid w:val="00EB3857"/>
    <w:rsid w:val="00EB395C"/>
    <w:rsid w:val="00EB5093"/>
    <w:rsid w:val="00EB573E"/>
    <w:rsid w:val="00EB5829"/>
    <w:rsid w:val="00EB6FA2"/>
    <w:rsid w:val="00EB7D1C"/>
    <w:rsid w:val="00EC0911"/>
    <w:rsid w:val="00EC1A55"/>
    <w:rsid w:val="00EC1FED"/>
    <w:rsid w:val="00EC22FD"/>
    <w:rsid w:val="00EC5BD1"/>
    <w:rsid w:val="00EC5D82"/>
    <w:rsid w:val="00EC6CBB"/>
    <w:rsid w:val="00EC6DEB"/>
    <w:rsid w:val="00EC7027"/>
    <w:rsid w:val="00EC75AF"/>
    <w:rsid w:val="00EC7AF6"/>
    <w:rsid w:val="00ED1C14"/>
    <w:rsid w:val="00ED2397"/>
    <w:rsid w:val="00ED2440"/>
    <w:rsid w:val="00ED2942"/>
    <w:rsid w:val="00ED2FA8"/>
    <w:rsid w:val="00ED318B"/>
    <w:rsid w:val="00ED39B8"/>
    <w:rsid w:val="00ED3C6A"/>
    <w:rsid w:val="00ED3F15"/>
    <w:rsid w:val="00ED4204"/>
    <w:rsid w:val="00ED5D72"/>
    <w:rsid w:val="00ED61E7"/>
    <w:rsid w:val="00ED6331"/>
    <w:rsid w:val="00ED66F5"/>
    <w:rsid w:val="00ED68EB"/>
    <w:rsid w:val="00ED72F0"/>
    <w:rsid w:val="00ED7868"/>
    <w:rsid w:val="00ED7D4E"/>
    <w:rsid w:val="00EE1650"/>
    <w:rsid w:val="00EE2BF4"/>
    <w:rsid w:val="00EE4285"/>
    <w:rsid w:val="00EE6034"/>
    <w:rsid w:val="00EE611B"/>
    <w:rsid w:val="00EE61C0"/>
    <w:rsid w:val="00EE6DD1"/>
    <w:rsid w:val="00EE7196"/>
    <w:rsid w:val="00EE7860"/>
    <w:rsid w:val="00EF05B6"/>
    <w:rsid w:val="00EF0DEB"/>
    <w:rsid w:val="00EF11D1"/>
    <w:rsid w:val="00EF1863"/>
    <w:rsid w:val="00EF212C"/>
    <w:rsid w:val="00EF219D"/>
    <w:rsid w:val="00EF2AD2"/>
    <w:rsid w:val="00EF3141"/>
    <w:rsid w:val="00EF3A34"/>
    <w:rsid w:val="00EF6102"/>
    <w:rsid w:val="00EF661E"/>
    <w:rsid w:val="00EF6881"/>
    <w:rsid w:val="00EF7F76"/>
    <w:rsid w:val="00F00444"/>
    <w:rsid w:val="00F008A9"/>
    <w:rsid w:val="00F011D7"/>
    <w:rsid w:val="00F02459"/>
    <w:rsid w:val="00F03742"/>
    <w:rsid w:val="00F04055"/>
    <w:rsid w:val="00F04513"/>
    <w:rsid w:val="00F04561"/>
    <w:rsid w:val="00F05761"/>
    <w:rsid w:val="00F0614F"/>
    <w:rsid w:val="00F0620D"/>
    <w:rsid w:val="00F06822"/>
    <w:rsid w:val="00F0783C"/>
    <w:rsid w:val="00F07B5C"/>
    <w:rsid w:val="00F112F3"/>
    <w:rsid w:val="00F12431"/>
    <w:rsid w:val="00F12ADB"/>
    <w:rsid w:val="00F12BFC"/>
    <w:rsid w:val="00F1353C"/>
    <w:rsid w:val="00F138EF"/>
    <w:rsid w:val="00F16505"/>
    <w:rsid w:val="00F17814"/>
    <w:rsid w:val="00F2137F"/>
    <w:rsid w:val="00F225D0"/>
    <w:rsid w:val="00F22A08"/>
    <w:rsid w:val="00F25F24"/>
    <w:rsid w:val="00F27E0A"/>
    <w:rsid w:val="00F3036C"/>
    <w:rsid w:val="00F30EF9"/>
    <w:rsid w:val="00F32C91"/>
    <w:rsid w:val="00F32ED3"/>
    <w:rsid w:val="00F341E3"/>
    <w:rsid w:val="00F36E8D"/>
    <w:rsid w:val="00F40985"/>
    <w:rsid w:val="00F413CB"/>
    <w:rsid w:val="00F4166C"/>
    <w:rsid w:val="00F423D9"/>
    <w:rsid w:val="00F427D2"/>
    <w:rsid w:val="00F428BA"/>
    <w:rsid w:val="00F439C8"/>
    <w:rsid w:val="00F44C6B"/>
    <w:rsid w:val="00F4536B"/>
    <w:rsid w:val="00F47966"/>
    <w:rsid w:val="00F50575"/>
    <w:rsid w:val="00F50DCD"/>
    <w:rsid w:val="00F5157F"/>
    <w:rsid w:val="00F523D0"/>
    <w:rsid w:val="00F525DC"/>
    <w:rsid w:val="00F52A70"/>
    <w:rsid w:val="00F547EB"/>
    <w:rsid w:val="00F55863"/>
    <w:rsid w:val="00F559BE"/>
    <w:rsid w:val="00F5617C"/>
    <w:rsid w:val="00F565E4"/>
    <w:rsid w:val="00F56B52"/>
    <w:rsid w:val="00F57673"/>
    <w:rsid w:val="00F61074"/>
    <w:rsid w:val="00F61543"/>
    <w:rsid w:val="00F6248A"/>
    <w:rsid w:val="00F630E4"/>
    <w:rsid w:val="00F63682"/>
    <w:rsid w:val="00F64253"/>
    <w:rsid w:val="00F64B5B"/>
    <w:rsid w:val="00F65133"/>
    <w:rsid w:val="00F65B61"/>
    <w:rsid w:val="00F65D69"/>
    <w:rsid w:val="00F65E4A"/>
    <w:rsid w:val="00F67F21"/>
    <w:rsid w:val="00F72671"/>
    <w:rsid w:val="00F7367C"/>
    <w:rsid w:val="00F7407C"/>
    <w:rsid w:val="00F75186"/>
    <w:rsid w:val="00F757D5"/>
    <w:rsid w:val="00F76553"/>
    <w:rsid w:val="00F76C2C"/>
    <w:rsid w:val="00F76C36"/>
    <w:rsid w:val="00F771BE"/>
    <w:rsid w:val="00F80420"/>
    <w:rsid w:val="00F806AC"/>
    <w:rsid w:val="00F82175"/>
    <w:rsid w:val="00F8327D"/>
    <w:rsid w:val="00F83EA3"/>
    <w:rsid w:val="00F83F3D"/>
    <w:rsid w:val="00F850E3"/>
    <w:rsid w:val="00F8515C"/>
    <w:rsid w:val="00F85596"/>
    <w:rsid w:val="00F85BCA"/>
    <w:rsid w:val="00F871D0"/>
    <w:rsid w:val="00F874EC"/>
    <w:rsid w:val="00F87603"/>
    <w:rsid w:val="00F87611"/>
    <w:rsid w:val="00F90E5B"/>
    <w:rsid w:val="00F91295"/>
    <w:rsid w:val="00F91A98"/>
    <w:rsid w:val="00F91F77"/>
    <w:rsid w:val="00F92016"/>
    <w:rsid w:val="00F9298C"/>
    <w:rsid w:val="00F92AEB"/>
    <w:rsid w:val="00F92FEC"/>
    <w:rsid w:val="00F95688"/>
    <w:rsid w:val="00F96643"/>
    <w:rsid w:val="00F96871"/>
    <w:rsid w:val="00F97174"/>
    <w:rsid w:val="00FA0C14"/>
    <w:rsid w:val="00FA0C16"/>
    <w:rsid w:val="00FA21E2"/>
    <w:rsid w:val="00FA27E4"/>
    <w:rsid w:val="00FA2A4A"/>
    <w:rsid w:val="00FA3027"/>
    <w:rsid w:val="00FA4FC2"/>
    <w:rsid w:val="00FA622C"/>
    <w:rsid w:val="00FA6E10"/>
    <w:rsid w:val="00FA7DD8"/>
    <w:rsid w:val="00FB132A"/>
    <w:rsid w:val="00FB1AA3"/>
    <w:rsid w:val="00FB41E9"/>
    <w:rsid w:val="00FB4616"/>
    <w:rsid w:val="00FB49EB"/>
    <w:rsid w:val="00FB53AC"/>
    <w:rsid w:val="00FB62AF"/>
    <w:rsid w:val="00FB74D6"/>
    <w:rsid w:val="00FB7B5C"/>
    <w:rsid w:val="00FC13AD"/>
    <w:rsid w:val="00FC19FA"/>
    <w:rsid w:val="00FC1C92"/>
    <w:rsid w:val="00FC2E90"/>
    <w:rsid w:val="00FC38F3"/>
    <w:rsid w:val="00FC4217"/>
    <w:rsid w:val="00FC473B"/>
    <w:rsid w:val="00FC4EF2"/>
    <w:rsid w:val="00FC505B"/>
    <w:rsid w:val="00FC5321"/>
    <w:rsid w:val="00FC5752"/>
    <w:rsid w:val="00FC5960"/>
    <w:rsid w:val="00FC6CCD"/>
    <w:rsid w:val="00FC7202"/>
    <w:rsid w:val="00FC76AE"/>
    <w:rsid w:val="00FD00A6"/>
    <w:rsid w:val="00FD238D"/>
    <w:rsid w:val="00FD3A36"/>
    <w:rsid w:val="00FD3F1A"/>
    <w:rsid w:val="00FD467F"/>
    <w:rsid w:val="00FD4B08"/>
    <w:rsid w:val="00FD5B62"/>
    <w:rsid w:val="00FD7229"/>
    <w:rsid w:val="00FD7EBC"/>
    <w:rsid w:val="00FE0475"/>
    <w:rsid w:val="00FE07D5"/>
    <w:rsid w:val="00FE20C4"/>
    <w:rsid w:val="00FE35B3"/>
    <w:rsid w:val="00FE3FE4"/>
    <w:rsid w:val="00FE406D"/>
    <w:rsid w:val="00FE5107"/>
    <w:rsid w:val="00FE5D52"/>
    <w:rsid w:val="00FE6765"/>
    <w:rsid w:val="00FE7715"/>
    <w:rsid w:val="00FE7E05"/>
    <w:rsid w:val="00FF0D88"/>
    <w:rsid w:val="00FF0DF7"/>
    <w:rsid w:val="00FF1C0B"/>
    <w:rsid w:val="00FF3654"/>
    <w:rsid w:val="00FF3BFA"/>
    <w:rsid w:val="00FF3D8D"/>
    <w:rsid w:val="00FF4059"/>
    <w:rsid w:val="00FF5E5D"/>
    <w:rsid w:val="00FF5E68"/>
    <w:rsid w:val="00FF61DC"/>
    <w:rsid w:val="00FF70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2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777425"/>
    <w:pPr>
      <w:keepNext/>
      <w:tabs>
        <w:tab w:val="num" w:pos="432"/>
      </w:tabs>
      <w:ind w:left="432" w:hanging="432"/>
      <w:jc w:val="both"/>
      <w:outlineLvl w:val="0"/>
    </w:pPr>
    <w:rPr>
      <w:b/>
      <w:bCs/>
      <w:sz w:val="20"/>
      <w:szCs w:val="20"/>
      <w:lang w:val="en-US"/>
    </w:rPr>
  </w:style>
  <w:style w:type="paragraph" w:styleId="Ttulo3">
    <w:name w:val="heading 3"/>
    <w:basedOn w:val="Normal"/>
    <w:next w:val="Normal"/>
    <w:link w:val="Ttulo3Char"/>
    <w:uiPriority w:val="9"/>
    <w:semiHidden/>
    <w:unhideWhenUsed/>
    <w:qFormat/>
    <w:rsid w:val="00D85351"/>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7425"/>
    <w:rPr>
      <w:rFonts w:ascii="Times New Roman" w:eastAsia="Times New Roman" w:hAnsi="Times New Roman" w:cs="Times New Roman"/>
      <w:b/>
      <w:bCs/>
      <w:sz w:val="20"/>
      <w:szCs w:val="20"/>
      <w:lang w:val="en-US" w:eastAsia="ar-SA"/>
    </w:rPr>
  </w:style>
  <w:style w:type="paragraph" w:styleId="Recuodecorpodetexto">
    <w:name w:val="Body Text Indent"/>
    <w:basedOn w:val="Normal"/>
    <w:link w:val="RecuodecorpodetextoChar"/>
    <w:rsid w:val="00777425"/>
    <w:pPr>
      <w:spacing w:after="120"/>
      <w:ind w:left="283"/>
    </w:pPr>
  </w:style>
  <w:style w:type="character" w:customStyle="1" w:styleId="RecuodecorpodetextoChar">
    <w:name w:val="Recuo de corpo de texto Char"/>
    <w:basedOn w:val="Fontepargpadro"/>
    <w:link w:val="Recuodecorpodetexto"/>
    <w:rsid w:val="00777425"/>
    <w:rPr>
      <w:rFonts w:ascii="Times New Roman" w:eastAsia="Times New Roman" w:hAnsi="Times New Roman" w:cs="Times New Roman"/>
      <w:sz w:val="24"/>
      <w:szCs w:val="24"/>
      <w:lang w:eastAsia="ar-SA"/>
    </w:rPr>
  </w:style>
  <w:style w:type="paragraph" w:styleId="Cabealho">
    <w:name w:val="header"/>
    <w:basedOn w:val="Normal"/>
    <w:link w:val="CabealhoChar"/>
    <w:rsid w:val="00777425"/>
    <w:pPr>
      <w:tabs>
        <w:tab w:val="center" w:pos="4419"/>
        <w:tab w:val="right" w:pos="8838"/>
      </w:tabs>
    </w:pPr>
  </w:style>
  <w:style w:type="character" w:customStyle="1" w:styleId="CabealhoChar">
    <w:name w:val="Cabeçalho Char"/>
    <w:basedOn w:val="Fontepargpadro"/>
    <w:link w:val="Cabealho"/>
    <w:rsid w:val="00777425"/>
    <w:rPr>
      <w:rFonts w:ascii="Times New Roman" w:eastAsia="Times New Roman" w:hAnsi="Times New Roman" w:cs="Times New Roman"/>
      <w:sz w:val="24"/>
      <w:szCs w:val="24"/>
      <w:lang w:eastAsia="ar-SA"/>
    </w:rPr>
  </w:style>
  <w:style w:type="paragraph" w:styleId="SemEspaamento">
    <w:name w:val="No Spacing"/>
    <w:qFormat/>
    <w:rsid w:val="00777425"/>
    <w:pPr>
      <w:suppressAutoHyphens/>
      <w:spacing w:after="0" w:line="240" w:lineRule="auto"/>
    </w:pPr>
    <w:rPr>
      <w:rFonts w:ascii="Times New Roman" w:eastAsia="Times New Roman" w:hAnsi="Times New Roman" w:cs="Times New Roman"/>
      <w:sz w:val="24"/>
      <w:szCs w:val="24"/>
      <w:lang w:eastAsia="ar-SA"/>
    </w:rPr>
  </w:style>
  <w:style w:type="paragraph" w:customStyle="1" w:styleId="Contedodetabela">
    <w:name w:val="Conteúdo de tabela"/>
    <w:basedOn w:val="Normal"/>
    <w:rsid w:val="00777425"/>
    <w:pPr>
      <w:suppressLineNumbers/>
    </w:pPr>
  </w:style>
  <w:style w:type="paragraph" w:customStyle="1" w:styleId="Ttulodetabela">
    <w:name w:val="Título de tabela"/>
    <w:basedOn w:val="Contedodetabela"/>
    <w:rsid w:val="00777425"/>
    <w:pPr>
      <w:jc w:val="center"/>
    </w:pPr>
    <w:rPr>
      <w:b/>
      <w:bCs/>
    </w:rPr>
  </w:style>
  <w:style w:type="paragraph" w:styleId="Textodebalo">
    <w:name w:val="Balloon Text"/>
    <w:basedOn w:val="Normal"/>
    <w:link w:val="TextodebaloChar"/>
    <w:uiPriority w:val="99"/>
    <w:semiHidden/>
    <w:unhideWhenUsed/>
    <w:rsid w:val="00777425"/>
    <w:rPr>
      <w:rFonts w:ascii="Tahoma" w:hAnsi="Tahoma" w:cs="Tahoma"/>
      <w:sz w:val="16"/>
      <w:szCs w:val="16"/>
    </w:rPr>
  </w:style>
  <w:style w:type="character" w:customStyle="1" w:styleId="TextodebaloChar">
    <w:name w:val="Texto de balão Char"/>
    <w:basedOn w:val="Fontepargpadro"/>
    <w:link w:val="Textodebalo"/>
    <w:uiPriority w:val="99"/>
    <w:semiHidden/>
    <w:rsid w:val="00777425"/>
    <w:rPr>
      <w:rFonts w:ascii="Tahoma" w:eastAsia="Times New Roman" w:hAnsi="Tahoma" w:cs="Tahoma"/>
      <w:sz w:val="16"/>
      <w:szCs w:val="16"/>
      <w:lang w:eastAsia="ar-SA"/>
    </w:rPr>
  </w:style>
  <w:style w:type="paragraph" w:styleId="PargrafodaLista">
    <w:name w:val="List Paragraph"/>
    <w:basedOn w:val="Normal"/>
    <w:qFormat/>
    <w:rsid w:val="00626CC8"/>
    <w:pPr>
      <w:ind w:left="720"/>
      <w:contextualSpacing/>
    </w:pPr>
  </w:style>
  <w:style w:type="paragraph" w:styleId="Ttulo">
    <w:name w:val="Title"/>
    <w:basedOn w:val="Normal"/>
    <w:next w:val="Normal"/>
    <w:link w:val="TtuloChar"/>
    <w:qFormat/>
    <w:rsid w:val="006440A6"/>
    <w:pPr>
      <w:jc w:val="center"/>
    </w:pPr>
    <w:rPr>
      <w:szCs w:val="20"/>
    </w:rPr>
  </w:style>
  <w:style w:type="character" w:customStyle="1" w:styleId="TtuloChar">
    <w:name w:val="Título Char"/>
    <w:basedOn w:val="Fontepargpadro"/>
    <w:link w:val="Ttulo"/>
    <w:rsid w:val="006440A6"/>
    <w:rPr>
      <w:rFonts w:ascii="Times New Roman" w:eastAsia="Times New Roman" w:hAnsi="Times New Roman" w:cs="Times New Roman"/>
      <w:sz w:val="24"/>
      <w:szCs w:val="20"/>
      <w:lang w:eastAsia="ar-SA"/>
    </w:rPr>
  </w:style>
  <w:style w:type="paragraph" w:styleId="Subttulo">
    <w:name w:val="Subtitle"/>
    <w:basedOn w:val="Normal"/>
    <w:next w:val="Normal"/>
    <w:link w:val="SubttuloChar"/>
    <w:uiPriority w:val="11"/>
    <w:qFormat/>
    <w:rsid w:val="006440A6"/>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6440A6"/>
    <w:rPr>
      <w:rFonts w:asciiTheme="majorHAnsi" w:eastAsiaTheme="majorEastAsia" w:hAnsiTheme="majorHAnsi" w:cstheme="majorBidi"/>
      <w:i/>
      <w:iCs/>
      <w:color w:val="4F81BD" w:themeColor="accent1"/>
      <w:spacing w:val="15"/>
      <w:sz w:val="24"/>
      <w:szCs w:val="24"/>
      <w:lang w:eastAsia="ar-SA"/>
    </w:rPr>
  </w:style>
  <w:style w:type="character" w:styleId="Hyperlink">
    <w:name w:val="Hyperlink"/>
    <w:basedOn w:val="Fontepargpadro"/>
    <w:uiPriority w:val="99"/>
    <w:semiHidden/>
    <w:unhideWhenUsed/>
    <w:rsid w:val="00A171AA"/>
    <w:rPr>
      <w:color w:val="0000FF"/>
      <w:u w:val="single"/>
    </w:rPr>
  </w:style>
  <w:style w:type="character" w:styleId="HiperlinkVisitado">
    <w:name w:val="FollowedHyperlink"/>
    <w:basedOn w:val="Fontepargpadro"/>
    <w:uiPriority w:val="99"/>
    <w:semiHidden/>
    <w:unhideWhenUsed/>
    <w:rsid w:val="00A171AA"/>
    <w:rPr>
      <w:color w:val="800080"/>
      <w:u w:val="single"/>
    </w:rPr>
  </w:style>
  <w:style w:type="paragraph" w:customStyle="1" w:styleId="xl63">
    <w:name w:val="xl63"/>
    <w:basedOn w:val="Normal"/>
    <w:rsid w:val="00A171AA"/>
    <w:pPr>
      <w:pBdr>
        <w:left w:val="single" w:sz="4" w:space="0" w:color="auto"/>
        <w:right w:val="single" w:sz="4" w:space="0" w:color="auto"/>
      </w:pBdr>
      <w:suppressAutoHyphens w:val="0"/>
      <w:spacing w:before="100" w:beforeAutospacing="1" w:after="100" w:afterAutospacing="1"/>
    </w:pPr>
    <w:rPr>
      <w:lang w:eastAsia="pt-BR"/>
    </w:rPr>
  </w:style>
  <w:style w:type="paragraph" w:customStyle="1" w:styleId="xl64">
    <w:name w:val="xl64"/>
    <w:basedOn w:val="Normal"/>
    <w:rsid w:val="00A171AA"/>
    <w:pPr>
      <w:pBdr>
        <w:top w:val="single" w:sz="4" w:space="0" w:color="auto"/>
        <w:left w:val="single" w:sz="4" w:space="0" w:color="auto"/>
        <w:right w:val="single" w:sz="4" w:space="0" w:color="auto"/>
      </w:pBdr>
      <w:suppressAutoHyphens w:val="0"/>
      <w:spacing w:before="100" w:beforeAutospacing="1" w:after="100" w:afterAutospacing="1"/>
    </w:pPr>
    <w:rPr>
      <w:lang w:eastAsia="pt-BR"/>
    </w:rPr>
  </w:style>
  <w:style w:type="paragraph" w:customStyle="1" w:styleId="xl65">
    <w:name w:val="xl65"/>
    <w:basedOn w:val="Normal"/>
    <w:rsid w:val="00A171AA"/>
    <w:pPr>
      <w:pBdr>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66">
    <w:name w:val="xl66"/>
    <w:basedOn w:val="Normal"/>
    <w:rsid w:val="00A171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67">
    <w:name w:val="xl67"/>
    <w:basedOn w:val="Normal"/>
    <w:rsid w:val="00A171AA"/>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68">
    <w:name w:val="xl68"/>
    <w:basedOn w:val="Normal"/>
    <w:rsid w:val="00A171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69">
    <w:name w:val="xl69"/>
    <w:basedOn w:val="Normal"/>
    <w:rsid w:val="00A171AA"/>
    <w:pPr>
      <w:pBdr>
        <w:top w:val="single" w:sz="8" w:space="0" w:color="auto"/>
        <w:left w:val="single" w:sz="8" w:space="0" w:color="auto"/>
        <w:bottom w:val="single" w:sz="8" w:space="0" w:color="auto"/>
        <w:right w:val="single" w:sz="8" w:space="0" w:color="auto"/>
      </w:pBdr>
      <w:shd w:val="clear" w:color="000000" w:fill="A5A5A5"/>
      <w:suppressAutoHyphens w:val="0"/>
      <w:spacing w:before="100" w:beforeAutospacing="1" w:after="100" w:afterAutospacing="1"/>
      <w:jc w:val="center"/>
    </w:pPr>
    <w:rPr>
      <w:rFonts w:ascii="Arial" w:hAnsi="Arial" w:cs="Arial"/>
      <w:b/>
      <w:bCs/>
      <w:color w:val="000000"/>
      <w:sz w:val="20"/>
      <w:szCs w:val="20"/>
      <w:lang w:eastAsia="pt-BR"/>
    </w:rPr>
  </w:style>
  <w:style w:type="paragraph" w:customStyle="1" w:styleId="xl70">
    <w:name w:val="xl70"/>
    <w:basedOn w:val="Normal"/>
    <w:rsid w:val="00A171AA"/>
    <w:pPr>
      <w:pBdr>
        <w:top w:val="single" w:sz="8" w:space="0" w:color="auto"/>
        <w:left w:val="single" w:sz="8" w:space="0" w:color="auto"/>
        <w:bottom w:val="single" w:sz="8" w:space="0" w:color="auto"/>
        <w:right w:val="single" w:sz="8" w:space="0" w:color="auto"/>
      </w:pBdr>
      <w:shd w:val="clear" w:color="000000" w:fill="A5A5A5"/>
      <w:suppressAutoHyphens w:val="0"/>
      <w:spacing w:before="100" w:beforeAutospacing="1" w:after="100" w:afterAutospacing="1"/>
      <w:jc w:val="center"/>
    </w:pPr>
    <w:rPr>
      <w:b/>
      <w:bCs/>
      <w:lang w:eastAsia="pt-BR"/>
    </w:rPr>
  </w:style>
  <w:style w:type="paragraph" w:customStyle="1" w:styleId="xl71">
    <w:name w:val="xl71"/>
    <w:basedOn w:val="Normal"/>
    <w:rsid w:val="00A171AA"/>
    <w:pPr>
      <w:pBdr>
        <w:top w:val="single" w:sz="4" w:space="0" w:color="auto"/>
        <w:left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2">
    <w:name w:val="xl72"/>
    <w:basedOn w:val="Normal"/>
    <w:rsid w:val="00A171AA"/>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3">
    <w:name w:val="xl73"/>
    <w:basedOn w:val="Normal"/>
    <w:rsid w:val="00A171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4">
    <w:name w:val="xl74"/>
    <w:basedOn w:val="Normal"/>
    <w:rsid w:val="00A171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75">
    <w:name w:val="xl75"/>
    <w:basedOn w:val="Normal"/>
    <w:rsid w:val="00A171AA"/>
    <w:pPr>
      <w:pBdr>
        <w:left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6">
    <w:name w:val="xl76"/>
    <w:basedOn w:val="Normal"/>
    <w:rsid w:val="00A171AA"/>
    <w:pPr>
      <w:pBdr>
        <w:top w:val="single" w:sz="4" w:space="0" w:color="auto"/>
        <w:left w:val="single" w:sz="4" w:space="0" w:color="auto"/>
        <w:right w:val="single" w:sz="4" w:space="0" w:color="auto"/>
      </w:pBdr>
      <w:suppressAutoHyphens w:val="0"/>
      <w:spacing w:before="100" w:beforeAutospacing="1" w:after="100" w:afterAutospacing="1"/>
      <w:jc w:val="center"/>
    </w:pPr>
    <w:rPr>
      <w:color w:val="FF0000"/>
      <w:lang w:eastAsia="pt-BR"/>
    </w:rPr>
  </w:style>
  <w:style w:type="paragraph" w:customStyle="1" w:styleId="xl77">
    <w:name w:val="xl77"/>
    <w:basedOn w:val="Normal"/>
    <w:rsid w:val="00A171AA"/>
    <w:pPr>
      <w:pBdr>
        <w:left w:val="single" w:sz="4" w:space="0" w:color="auto"/>
        <w:right w:val="single" w:sz="4" w:space="0" w:color="auto"/>
      </w:pBdr>
      <w:suppressAutoHyphens w:val="0"/>
      <w:spacing w:before="100" w:beforeAutospacing="1" w:after="100" w:afterAutospacing="1"/>
      <w:jc w:val="center"/>
    </w:pPr>
    <w:rPr>
      <w:color w:val="FF0000"/>
      <w:lang w:eastAsia="pt-BR"/>
    </w:rPr>
  </w:style>
  <w:style w:type="paragraph" w:customStyle="1" w:styleId="xl78">
    <w:name w:val="xl78"/>
    <w:basedOn w:val="Normal"/>
    <w:rsid w:val="00A171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9">
    <w:name w:val="xl79"/>
    <w:basedOn w:val="Normal"/>
    <w:rsid w:val="00A171AA"/>
    <w:pPr>
      <w:pBdr>
        <w:left w:val="single" w:sz="4" w:space="0" w:color="auto"/>
      </w:pBdr>
      <w:suppressAutoHyphens w:val="0"/>
      <w:spacing w:before="100" w:beforeAutospacing="1" w:after="100" w:afterAutospacing="1"/>
      <w:jc w:val="center"/>
    </w:pPr>
    <w:rPr>
      <w:lang w:eastAsia="pt-BR"/>
    </w:rPr>
  </w:style>
  <w:style w:type="paragraph" w:customStyle="1" w:styleId="xl80">
    <w:name w:val="xl80"/>
    <w:basedOn w:val="Normal"/>
    <w:rsid w:val="00A171AA"/>
    <w:pPr>
      <w:pBdr>
        <w:left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81">
    <w:name w:val="xl81"/>
    <w:basedOn w:val="Normal"/>
    <w:rsid w:val="00A171AA"/>
    <w:pPr>
      <w:pBdr>
        <w:left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82">
    <w:name w:val="xl82"/>
    <w:basedOn w:val="Normal"/>
    <w:rsid w:val="00A171AA"/>
    <w:pPr>
      <w:pBdr>
        <w:top w:val="single" w:sz="4" w:space="0" w:color="auto"/>
        <w:left w:val="single" w:sz="4" w:space="0" w:color="auto"/>
        <w:right w:val="single" w:sz="4" w:space="0" w:color="auto"/>
      </w:pBdr>
      <w:suppressAutoHyphens w:val="0"/>
      <w:spacing w:before="100" w:beforeAutospacing="1" w:after="100" w:afterAutospacing="1"/>
    </w:pPr>
    <w:rPr>
      <w:lang w:eastAsia="pt-BR"/>
    </w:rPr>
  </w:style>
  <w:style w:type="paragraph" w:customStyle="1" w:styleId="xl83">
    <w:name w:val="xl83"/>
    <w:basedOn w:val="Normal"/>
    <w:rsid w:val="00A171AA"/>
    <w:pPr>
      <w:pBdr>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A171AA"/>
    <w:pPr>
      <w:pBdr>
        <w:left w:val="single" w:sz="4" w:space="0" w:color="auto"/>
        <w:right w:val="single" w:sz="4" w:space="0" w:color="auto"/>
      </w:pBdr>
      <w:suppressAutoHyphens w:val="0"/>
      <w:spacing w:before="100" w:beforeAutospacing="1" w:after="100" w:afterAutospacing="1"/>
    </w:pPr>
    <w:rPr>
      <w:lang w:eastAsia="pt-BR"/>
    </w:rPr>
  </w:style>
  <w:style w:type="paragraph" w:customStyle="1" w:styleId="xl85">
    <w:name w:val="xl85"/>
    <w:basedOn w:val="Normal"/>
    <w:rsid w:val="00A171AA"/>
    <w:pPr>
      <w:pBdr>
        <w:left w:val="single" w:sz="4" w:space="0" w:color="auto"/>
        <w:right w:val="single" w:sz="4" w:space="0" w:color="auto"/>
      </w:pBdr>
      <w:suppressAutoHyphens w:val="0"/>
      <w:spacing w:before="100" w:beforeAutospacing="1" w:after="100" w:afterAutospacing="1"/>
    </w:pPr>
    <w:rPr>
      <w:color w:val="FF0000"/>
      <w:lang w:eastAsia="pt-BR"/>
    </w:rPr>
  </w:style>
  <w:style w:type="paragraph" w:customStyle="1" w:styleId="xl86">
    <w:name w:val="xl86"/>
    <w:basedOn w:val="Normal"/>
    <w:rsid w:val="00A171AA"/>
    <w:pPr>
      <w:suppressAutoHyphens w:val="0"/>
      <w:spacing w:before="100" w:beforeAutospacing="1" w:after="100" w:afterAutospacing="1"/>
      <w:jc w:val="center"/>
    </w:pPr>
    <w:rPr>
      <w:lang w:eastAsia="pt-BR"/>
    </w:rPr>
  </w:style>
  <w:style w:type="paragraph" w:customStyle="1" w:styleId="xl87">
    <w:name w:val="xl87"/>
    <w:basedOn w:val="Normal"/>
    <w:rsid w:val="00A171AA"/>
    <w:pPr>
      <w:pBdr>
        <w:top w:val="single" w:sz="4" w:space="0" w:color="auto"/>
        <w:right w:val="single" w:sz="4" w:space="0" w:color="auto"/>
      </w:pBdr>
      <w:suppressAutoHyphens w:val="0"/>
      <w:spacing w:before="100" w:beforeAutospacing="1" w:after="100" w:afterAutospacing="1"/>
      <w:jc w:val="center"/>
    </w:pPr>
    <w:rPr>
      <w:color w:val="000000"/>
      <w:lang w:eastAsia="pt-BR"/>
    </w:rPr>
  </w:style>
  <w:style w:type="paragraph" w:customStyle="1" w:styleId="xl88">
    <w:name w:val="xl88"/>
    <w:basedOn w:val="Normal"/>
    <w:rsid w:val="00A171AA"/>
    <w:pPr>
      <w:pBdr>
        <w:top w:val="single" w:sz="4" w:space="0" w:color="auto"/>
        <w:left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89">
    <w:name w:val="xl89"/>
    <w:basedOn w:val="Normal"/>
    <w:rsid w:val="00A171AA"/>
    <w:pPr>
      <w:pBdr>
        <w:left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90">
    <w:name w:val="xl90"/>
    <w:basedOn w:val="Normal"/>
    <w:rsid w:val="00A171AA"/>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91">
    <w:name w:val="xl91"/>
    <w:basedOn w:val="Normal"/>
    <w:rsid w:val="00A171AA"/>
    <w:pPr>
      <w:pBdr>
        <w:top w:val="single" w:sz="4" w:space="0" w:color="auto"/>
        <w:left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92">
    <w:name w:val="xl92"/>
    <w:basedOn w:val="Normal"/>
    <w:rsid w:val="00A171AA"/>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93">
    <w:name w:val="xl93"/>
    <w:basedOn w:val="Normal"/>
    <w:rsid w:val="00A171AA"/>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94">
    <w:name w:val="xl94"/>
    <w:basedOn w:val="Normal"/>
    <w:rsid w:val="002469D9"/>
    <w:pPr>
      <w:pBdr>
        <w:top w:val="single" w:sz="8" w:space="0" w:color="auto"/>
        <w:left w:val="single" w:sz="8" w:space="0" w:color="auto"/>
        <w:right w:val="single" w:sz="8" w:space="0" w:color="auto"/>
      </w:pBdr>
      <w:shd w:val="clear" w:color="000000" w:fill="A5A5A5"/>
      <w:suppressAutoHyphens w:val="0"/>
      <w:spacing w:before="100" w:beforeAutospacing="1" w:after="100" w:afterAutospacing="1"/>
      <w:jc w:val="center"/>
    </w:pPr>
    <w:rPr>
      <w:b/>
      <w:bCs/>
      <w:color w:val="000000"/>
      <w:sz w:val="20"/>
      <w:szCs w:val="20"/>
      <w:lang w:eastAsia="pt-BR"/>
    </w:rPr>
  </w:style>
  <w:style w:type="paragraph" w:customStyle="1" w:styleId="xl95">
    <w:name w:val="xl95"/>
    <w:basedOn w:val="Normal"/>
    <w:rsid w:val="002469D9"/>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pPr>
    <w:rPr>
      <w:lang w:eastAsia="pt-BR"/>
    </w:rPr>
  </w:style>
  <w:style w:type="paragraph" w:customStyle="1" w:styleId="xl96">
    <w:name w:val="xl96"/>
    <w:basedOn w:val="Normal"/>
    <w:rsid w:val="002469D9"/>
    <w:pPr>
      <w:pBdr>
        <w:left w:val="single" w:sz="4" w:space="0" w:color="auto"/>
        <w:right w:val="single" w:sz="4" w:space="0" w:color="auto"/>
      </w:pBdr>
      <w:suppressAutoHyphens w:val="0"/>
      <w:spacing w:before="100" w:beforeAutospacing="1" w:after="100" w:afterAutospacing="1"/>
      <w:jc w:val="center"/>
    </w:pPr>
    <w:rPr>
      <w:color w:val="FF0000"/>
      <w:sz w:val="20"/>
      <w:szCs w:val="20"/>
      <w:lang w:eastAsia="pt-BR"/>
    </w:rPr>
  </w:style>
  <w:style w:type="paragraph" w:customStyle="1" w:styleId="xl97">
    <w:name w:val="xl97"/>
    <w:basedOn w:val="Normal"/>
    <w:rsid w:val="002469D9"/>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t-BR"/>
    </w:rPr>
  </w:style>
  <w:style w:type="paragraph" w:customStyle="1" w:styleId="xl98">
    <w:name w:val="xl98"/>
    <w:basedOn w:val="Normal"/>
    <w:rsid w:val="002469D9"/>
    <w:pPr>
      <w:pBdr>
        <w:left w:val="single" w:sz="4" w:space="0" w:color="auto"/>
        <w:bottom w:val="single" w:sz="4" w:space="0" w:color="auto"/>
      </w:pBdr>
      <w:shd w:val="clear" w:color="000000" w:fill="FFFFFF"/>
      <w:suppressAutoHyphens w:val="0"/>
      <w:spacing w:before="100" w:beforeAutospacing="1" w:after="100" w:afterAutospacing="1"/>
      <w:jc w:val="center"/>
    </w:pPr>
    <w:rPr>
      <w:b/>
      <w:bCs/>
      <w:color w:val="000000"/>
      <w:sz w:val="20"/>
      <w:szCs w:val="20"/>
      <w:lang w:eastAsia="pt-BR"/>
    </w:rPr>
  </w:style>
  <w:style w:type="paragraph" w:customStyle="1" w:styleId="xl99">
    <w:name w:val="xl99"/>
    <w:basedOn w:val="Normal"/>
    <w:rsid w:val="002469D9"/>
    <w:pPr>
      <w:pBdr>
        <w:top w:val="single" w:sz="4" w:space="0" w:color="auto"/>
        <w:left w:val="single" w:sz="4" w:space="0" w:color="auto"/>
      </w:pBdr>
      <w:shd w:val="clear" w:color="000000" w:fill="FFFFFF"/>
      <w:suppressAutoHyphens w:val="0"/>
      <w:spacing w:before="100" w:beforeAutospacing="1" w:after="100" w:afterAutospacing="1"/>
      <w:jc w:val="center"/>
    </w:pPr>
    <w:rPr>
      <w:color w:val="000000"/>
      <w:sz w:val="20"/>
      <w:szCs w:val="20"/>
      <w:lang w:eastAsia="pt-BR"/>
    </w:rPr>
  </w:style>
  <w:style w:type="paragraph" w:customStyle="1" w:styleId="xl100">
    <w:name w:val="xl100"/>
    <w:basedOn w:val="Normal"/>
    <w:rsid w:val="002469D9"/>
    <w:pPr>
      <w:pBdr>
        <w:left w:val="single" w:sz="4" w:space="0" w:color="auto"/>
        <w:right w:val="single" w:sz="4" w:space="0" w:color="auto"/>
      </w:pBdr>
      <w:suppressAutoHyphens w:val="0"/>
      <w:spacing w:before="100" w:beforeAutospacing="1" w:after="100" w:afterAutospacing="1"/>
      <w:jc w:val="center"/>
    </w:pPr>
    <w:rPr>
      <w:sz w:val="20"/>
      <w:szCs w:val="20"/>
      <w:lang w:eastAsia="pt-BR"/>
    </w:rPr>
  </w:style>
  <w:style w:type="paragraph" w:customStyle="1" w:styleId="xl101">
    <w:name w:val="xl101"/>
    <w:basedOn w:val="Normal"/>
    <w:rsid w:val="002469D9"/>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pt-BR"/>
    </w:rPr>
  </w:style>
  <w:style w:type="paragraph" w:customStyle="1" w:styleId="xl102">
    <w:name w:val="xl102"/>
    <w:basedOn w:val="Normal"/>
    <w:rsid w:val="002469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t-BR"/>
    </w:rPr>
  </w:style>
  <w:style w:type="paragraph" w:customStyle="1" w:styleId="xl103">
    <w:name w:val="xl103"/>
    <w:basedOn w:val="Normal"/>
    <w:rsid w:val="002469D9"/>
    <w:pPr>
      <w:pBdr>
        <w:left w:val="single" w:sz="4" w:space="0" w:color="auto"/>
        <w:right w:val="single" w:sz="4" w:space="0" w:color="auto"/>
      </w:pBdr>
      <w:suppressAutoHyphens w:val="0"/>
      <w:spacing w:before="100" w:beforeAutospacing="1" w:after="100" w:afterAutospacing="1"/>
      <w:jc w:val="center"/>
    </w:pPr>
    <w:rPr>
      <w:sz w:val="20"/>
      <w:szCs w:val="20"/>
      <w:lang w:eastAsia="pt-BR"/>
    </w:rPr>
  </w:style>
  <w:style w:type="paragraph" w:customStyle="1" w:styleId="xl104">
    <w:name w:val="xl104"/>
    <w:basedOn w:val="Normal"/>
    <w:rsid w:val="002469D9"/>
    <w:pPr>
      <w:pBdr>
        <w:left w:val="single" w:sz="4" w:space="0" w:color="auto"/>
        <w:bottom w:val="single" w:sz="4" w:space="0" w:color="auto"/>
      </w:pBdr>
      <w:shd w:val="clear" w:color="000000" w:fill="FFFFFF"/>
      <w:suppressAutoHyphens w:val="0"/>
      <w:spacing w:before="100" w:beforeAutospacing="1" w:after="100" w:afterAutospacing="1"/>
      <w:jc w:val="center"/>
    </w:pPr>
    <w:rPr>
      <w:color w:val="000000"/>
      <w:sz w:val="20"/>
      <w:szCs w:val="20"/>
      <w:lang w:eastAsia="pt-BR"/>
    </w:rPr>
  </w:style>
  <w:style w:type="paragraph" w:customStyle="1" w:styleId="xl105">
    <w:name w:val="xl105"/>
    <w:basedOn w:val="Normal"/>
    <w:rsid w:val="002469D9"/>
    <w:pPr>
      <w:pBdr>
        <w:top w:val="single" w:sz="4" w:space="0" w:color="auto"/>
      </w:pBdr>
      <w:shd w:val="clear" w:color="000000" w:fill="FFFFFF"/>
      <w:suppressAutoHyphens w:val="0"/>
      <w:spacing w:before="100" w:beforeAutospacing="1" w:after="100" w:afterAutospacing="1"/>
    </w:pPr>
    <w:rPr>
      <w:lang w:eastAsia="pt-BR"/>
    </w:rPr>
  </w:style>
  <w:style w:type="paragraph" w:customStyle="1" w:styleId="xl106">
    <w:name w:val="xl106"/>
    <w:basedOn w:val="Normal"/>
    <w:rsid w:val="002469D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b/>
      <w:bCs/>
      <w:color w:val="FF0000"/>
      <w:lang w:eastAsia="pt-BR"/>
    </w:rPr>
  </w:style>
  <w:style w:type="paragraph" w:customStyle="1" w:styleId="xl107">
    <w:name w:val="xl107"/>
    <w:basedOn w:val="Normal"/>
    <w:rsid w:val="002469D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color w:val="FF0000"/>
      <w:sz w:val="20"/>
      <w:szCs w:val="20"/>
      <w:lang w:eastAsia="pt-BR"/>
    </w:rPr>
  </w:style>
  <w:style w:type="paragraph" w:customStyle="1" w:styleId="xl108">
    <w:name w:val="xl108"/>
    <w:basedOn w:val="Normal"/>
    <w:rsid w:val="002469D9"/>
    <w:pPr>
      <w:pBdr>
        <w:top w:val="single" w:sz="4" w:space="0" w:color="auto"/>
        <w:right w:val="single" w:sz="4" w:space="0" w:color="auto"/>
      </w:pBdr>
      <w:shd w:val="clear" w:color="000000" w:fill="FFFFFF"/>
      <w:suppressAutoHyphens w:val="0"/>
      <w:spacing w:before="100" w:beforeAutospacing="1" w:after="100" w:afterAutospacing="1"/>
      <w:jc w:val="center"/>
    </w:pPr>
    <w:rPr>
      <w:sz w:val="20"/>
      <w:szCs w:val="20"/>
      <w:lang w:eastAsia="pt-BR"/>
    </w:rPr>
  </w:style>
  <w:style w:type="paragraph" w:customStyle="1" w:styleId="xl109">
    <w:name w:val="xl109"/>
    <w:basedOn w:val="Normal"/>
    <w:rsid w:val="002469D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0"/>
      <w:szCs w:val="20"/>
      <w:lang w:eastAsia="pt-BR"/>
    </w:rPr>
  </w:style>
  <w:style w:type="paragraph" w:customStyle="1" w:styleId="xl110">
    <w:name w:val="xl110"/>
    <w:basedOn w:val="Normal"/>
    <w:rsid w:val="002469D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pt-BR"/>
    </w:rPr>
  </w:style>
  <w:style w:type="paragraph" w:customStyle="1" w:styleId="xl111">
    <w:name w:val="xl111"/>
    <w:basedOn w:val="Normal"/>
    <w:rsid w:val="002469D9"/>
    <w:pPr>
      <w:pBdr>
        <w:right w:val="single" w:sz="4" w:space="0" w:color="auto"/>
      </w:pBdr>
      <w:shd w:val="clear" w:color="000000" w:fill="FFFFFF"/>
      <w:suppressAutoHyphens w:val="0"/>
      <w:spacing w:before="100" w:beforeAutospacing="1" w:after="100" w:afterAutospacing="1"/>
      <w:jc w:val="center"/>
    </w:pPr>
    <w:rPr>
      <w:sz w:val="20"/>
      <w:szCs w:val="20"/>
      <w:lang w:eastAsia="pt-BR"/>
    </w:rPr>
  </w:style>
  <w:style w:type="paragraph" w:customStyle="1" w:styleId="xl112">
    <w:name w:val="xl112"/>
    <w:basedOn w:val="Normal"/>
    <w:rsid w:val="002469D9"/>
    <w:pPr>
      <w:pBdr>
        <w:left w:val="single" w:sz="4" w:space="0" w:color="auto"/>
        <w:right w:val="single" w:sz="4" w:space="0" w:color="auto"/>
      </w:pBdr>
      <w:shd w:val="clear" w:color="000000" w:fill="FFFFFF"/>
      <w:suppressAutoHyphens w:val="0"/>
      <w:spacing w:before="100" w:beforeAutospacing="1" w:after="100" w:afterAutospacing="1"/>
      <w:jc w:val="center"/>
    </w:pPr>
    <w:rPr>
      <w:lang w:eastAsia="pt-BR"/>
    </w:rPr>
  </w:style>
  <w:style w:type="paragraph" w:customStyle="1" w:styleId="xl113">
    <w:name w:val="xl113"/>
    <w:basedOn w:val="Normal"/>
    <w:rsid w:val="002469D9"/>
    <w:pPr>
      <w:pBdr>
        <w:left w:val="single" w:sz="4" w:space="0" w:color="auto"/>
        <w:right w:val="single" w:sz="4" w:space="0" w:color="auto"/>
      </w:pBdr>
      <w:shd w:val="clear" w:color="000000" w:fill="FFFFFF"/>
      <w:suppressAutoHyphens w:val="0"/>
      <w:spacing w:before="100" w:beforeAutospacing="1" w:after="100" w:afterAutospacing="1"/>
      <w:jc w:val="center"/>
    </w:pPr>
    <w:rPr>
      <w:sz w:val="20"/>
      <w:szCs w:val="20"/>
      <w:lang w:eastAsia="pt-BR"/>
    </w:rPr>
  </w:style>
  <w:style w:type="paragraph" w:customStyle="1" w:styleId="xl114">
    <w:name w:val="xl114"/>
    <w:basedOn w:val="Normal"/>
    <w:rsid w:val="002469D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sz w:val="20"/>
      <w:szCs w:val="20"/>
      <w:lang w:eastAsia="pt-BR"/>
    </w:rPr>
  </w:style>
  <w:style w:type="paragraph" w:customStyle="1" w:styleId="xl115">
    <w:name w:val="xl115"/>
    <w:basedOn w:val="Normal"/>
    <w:rsid w:val="002469D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lang w:eastAsia="pt-BR"/>
    </w:rPr>
  </w:style>
  <w:style w:type="paragraph" w:customStyle="1" w:styleId="xl116">
    <w:name w:val="xl116"/>
    <w:basedOn w:val="Normal"/>
    <w:rsid w:val="002469D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0"/>
      <w:szCs w:val="20"/>
      <w:lang w:eastAsia="pt-BR"/>
    </w:rPr>
  </w:style>
  <w:style w:type="paragraph" w:customStyle="1" w:styleId="xl117">
    <w:name w:val="xl117"/>
    <w:basedOn w:val="Normal"/>
    <w:rsid w:val="002469D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pt-BR"/>
    </w:rPr>
  </w:style>
  <w:style w:type="paragraph" w:customStyle="1" w:styleId="xl118">
    <w:name w:val="xl118"/>
    <w:basedOn w:val="Normal"/>
    <w:rsid w:val="002469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t-BR"/>
    </w:rPr>
  </w:style>
  <w:style w:type="paragraph" w:customStyle="1" w:styleId="xl119">
    <w:name w:val="xl119"/>
    <w:basedOn w:val="Normal"/>
    <w:rsid w:val="002469D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color w:val="000000"/>
      <w:sz w:val="20"/>
      <w:szCs w:val="20"/>
      <w:lang w:eastAsia="pt-BR"/>
    </w:rPr>
  </w:style>
  <w:style w:type="paragraph" w:customStyle="1" w:styleId="xl120">
    <w:name w:val="xl120"/>
    <w:basedOn w:val="Normal"/>
    <w:rsid w:val="001012E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lang w:eastAsia="pt-BR"/>
    </w:rPr>
  </w:style>
  <w:style w:type="paragraph" w:customStyle="1" w:styleId="xl121">
    <w:name w:val="xl121"/>
    <w:basedOn w:val="Normal"/>
    <w:rsid w:val="001012E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0"/>
      <w:szCs w:val="20"/>
      <w:lang w:eastAsia="pt-BR"/>
    </w:rPr>
  </w:style>
  <w:style w:type="paragraph" w:customStyle="1" w:styleId="xl122">
    <w:name w:val="xl122"/>
    <w:basedOn w:val="Normal"/>
    <w:rsid w:val="001012E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pt-BR"/>
    </w:rPr>
  </w:style>
  <w:style w:type="paragraph" w:customStyle="1" w:styleId="xl123">
    <w:name w:val="xl123"/>
    <w:basedOn w:val="Normal"/>
    <w:rsid w:val="001012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t-BR"/>
    </w:rPr>
  </w:style>
  <w:style w:type="paragraph" w:customStyle="1" w:styleId="xl124">
    <w:name w:val="xl124"/>
    <w:basedOn w:val="Normal"/>
    <w:rsid w:val="001012E3"/>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color w:val="000000"/>
      <w:sz w:val="20"/>
      <w:szCs w:val="20"/>
      <w:lang w:eastAsia="pt-BR"/>
    </w:rPr>
  </w:style>
  <w:style w:type="paragraph" w:customStyle="1" w:styleId="xl125">
    <w:name w:val="xl125"/>
    <w:basedOn w:val="Normal"/>
    <w:rsid w:val="001012E3"/>
    <w:pPr>
      <w:pBdr>
        <w:left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126">
    <w:name w:val="xl126"/>
    <w:basedOn w:val="Normal"/>
    <w:rsid w:val="001012E3"/>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127">
    <w:name w:val="xl127"/>
    <w:basedOn w:val="Normal"/>
    <w:rsid w:val="001012E3"/>
    <w:pPr>
      <w:pBdr>
        <w:top w:val="single" w:sz="4" w:space="0" w:color="auto"/>
        <w:left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128">
    <w:name w:val="xl128"/>
    <w:basedOn w:val="Normal"/>
    <w:rsid w:val="001012E3"/>
    <w:pPr>
      <w:pBdr>
        <w:bottom w:val="single" w:sz="4" w:space="0" w:color="auto"/>
        <w:right w:val="single" w:sz="4" w:space="0" w:color="auto"/>
      </w:pBdr>
      <w:shd w:val="clear" w:color="000000" w:fill="FFFFFF"/>
      <w:suppressAutoHyphens w:val="0"/>
      <w:spacing w:before="100" w:beforeAutospacing="1" w:after="100" w:afterAutospacing="1"/>
      <w:jc w:val="center"/>
    </w:pPr>
    <w:rPr>
      <w:sz w:val="20"/>
      <w:szCs w:val="20"/>
      <w:lang w:eastAsia="pt-BR"/>
    </w:rPr>
  </w:style>
  <w:style w:type="paragraph" w:customStyle="1" w:styleId="xl129">
    <w:name w:val="xl129"/>
    <w:basedOn w:val="Normal"/>
    <w:rsid w:val="001012E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pt-BR"/>
    </w:rPr>
  </w:style>
  <w:style w:type="paragraph" w:customStyle="1" w:styleId="xl130">
    <w:name w:val="xl130"/>
    <w:basedOn w:val="Normal"/>
    <w:rsid w:val="001012E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0"/>
      <w:szCs w:val="20"/>
      <w:lang w:eastAsia="pt-BR"/>
    </w:rPr>
  </w:style>
  <w:style w:type="character" w:customStyle="1" w:styleId="Ttulo3Char">
    <w:name w:val="Título 3 Char"/>
    <w:basedOn w:val="Fontepargpadro"/>
    <w:link w:val="Ttulo3"/>
    <w:uiPriority w:val="9"/>
    <w:semiHidden/>
    <w:rsid w:val="00D85351"/>
    <w:rPr>
      <w:rFonts w:asciiTheme="majorHAnsi" w:eastAsiaTheme="majorEastAsia" w:hAnsiTheme="majorHAnsi" w:cstheme="majorBidi"/>
      <w:b/>
      <w:bCs/>
      <w:color w:val="4F81BD" w:themeColor="accent1"/>
      <w:sz w:val="24"/>
      <w:szCs w:val="24"/>
      <w:lang w:eastAsia="ar-SA"/>
    </w:rPr>
  </w:style>
  <w:style w:type="paragraph" w:styleId="Corpodetexto3">
    <w:name w:val="Body Text 3"/>
    <w:basedOn w:val="Normal"/>
    <w:link w:val="Corpodetexto3Char"/>
    <w:uiPriority w:val="99"/>
    <w:semiHidden/>
    <w:unhideWhenUsed/>
    <w:rsid w:val="00D85351"/>
    <w:pPr>
      <w:spacing w:after="120"/>
    </w:pPr>
    <w:rPr>
      <w:sz w:val="16"/>
      <w:szCs w:val="16"/>
    </w:rPr>
  </w:style>
  <w:style w:type="character" w:customStyle="1" w:styleId="Corpodetexto3Char">
    <w:name w:val="Corpo de texto 3 Char"/>
    <w:basedOn w:val="Fontepargpadro"/>
    <w:link w:val="Corpodetexto3"/>
    <w:uiPriority w:val="99"/>
    <w:semiHidden/>
    <w:rsid w:val="00D85351"/>
    <w:rPr>
      <w:rFonts w:ascii="Times New Roman" w:eastAsia="Times New Roman" w:hAnsi="Times New Roman" w:cs="Times New Roman"/>
      <w:sz w:val="16"/>
      <w:szCs w:val="16"/>
      <w:lang w:eastAsia="ar-SA"/>
    </w:rPr>
  </w:style>
  <w:style w:type="character" w:styleId="Forte">
    <w:name w:val="Strong"/>
    <w:qFormat/>
    <w:rsid w:val="00E7220D"/>
    <w:rPr>
      <w:b/>
      <w:bCs/>
    </w:rPr>
  </w:style>
  <w:style w:type="paragraph" w:styleId="NormalWeb">
    <w:name w:val="Normal (Web)"/>
    <w:basedOn w:val="Normal"/>
    <w:rsid w:val="00E7220D"/>
    <w:pPr>
      <w:spacing w:before="280" w:after="280"/>
    </w:pPr>
    <w:rPr>
      <w:lang w:eastAsia="zh-CN"/>
    </w:rPr>
  </w:style>
  <w:style w:type="paragraph" w:customStyle="1" w:styleId="Default">
    <w:name w:val="Default"/>
    <w:rsid w:val="00E7220D"/>
    <w:pPr>
      <w:suppressAutoHyphens/>
      <w:autoSpaceDE w:val="0"/>
      <w:spacing w:after="0" w:line="240" w:lineRule="auto"/>
    </w:pPr>
    <w:rPr>
      <w:rFonts w:ascii="Calibri" w:eastAsia="Times New Roman" w:hAnsi="Calibri" w:cs="Calibri"/>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22768">
      <w:bodyDiv w:val="1"/>
      <w:marLeft w:val="0"/>
      <w:marRight w:val="0"/>
      <w:marTop w:val="0"/>
      <w:marBottom w:val="0"/>
      <w:divBdr>
        <w:top w:val="none" w:sz="0" w:space="0" w:color="auto"/>
        <w:left w:val="none" w:sz="0" w:space="0" w:color="auto"/>
        <w:bottom w:val="none" w:sz="0" w:space="0" w:color="auto"/>
        <w:right w:val="none" w:sz="0" w:space="0" w:color="auto"/>
      </w:divBdr>
    </w:div>
    <w:div w:id="35468888">
      <w:bodyDiv w:val="1"/>
      <w:marLeft w:val="0"/>
      <w:marRight w:val="0"/>
      <w:marTop w:val="0"/>
      <w:marBottom w:val="0"/>
      <w:divBdr>
        <w:top w:val="none" w:sz="0" w:space="0" w:color="auto"/>
        <w:left w:val="none" w:sz="0" w:space="0" w:color="auto"/>
        <w:bottom w:val="none" w:sz="0" w:space="0" w:color="auto"/>
        <w:right w:val="none" w:sz="0" w:space="0" w:color="auto"/>
      </w:divBdr>
    </w:div>
    <w:div w:id="47998590">
      <w:bodyDiv w:val="1"/>
      <w:marLeft w:val="0"/>
      <w:marRight w:val="0"/>
      <w:marTop w:val="0"/>
      <w:marBottom w:val="0"/>
      <w:divBdr>
        <w:top w:val="none" w:sz="0" w:space="0" w:color="auto"/>
        <w:left w:val="none" w:sz="0" w:space="0" w:color="auto"/>
        <w:bottom w:val="none" w:sz="0" w:space="0" w:color="auto"/>
        <w:right w:val="none" w:sz="0" w:space="0" w:color="auto"/>
      </w:divBdr>
    </w:div>
    <w:div w:id="55318494">
      <w:bodyDiv w:val="1"/>
      <w:marLeft w:val="0"/>
      <w:marRight w:val="0"/>
      <w:marTop w:val="0"/>
      <w:marBottom w:val="0"/>
      <w:divBdr>
        <w:top w:val="none" w:sz="0" w:space="0" w:color="auto"/>
        <w:left w:val="none" w:sz="0" w:space="0" w:color="auto"/>
        <w:bottom w:val="none" w:sz="0" w:space="0" w:color="auto"/>
        <w:right w:val="none" w:sz="0" w:space="0" w:color="auto"/>
      </w:divBdr>
    </w:div>
    <w:div w:id="116918014">
      <w:bodyDiv w:val="1"/>
      <w:marLeft w:val="0"/>
      <w:marRight w:val="0"/>
      <w:marTop w:val="0"/>
      <w:marBottom w:val="0"/>
      <w:divBdr>
        <w:top w:val="none" w:sz="0" w:space="0" w:color="auto"/>
        <w:left w:val="none" w:sz="0" w:space="0" w:color="auto"/>
        <w:bottom w:val="none" w:sz="0" w:space="0" w:color="auto"/>
        <w:right w:val="none" w:sz="0" w:space="0" w:color="auto"/>
      </w:divBdr>
    </w:div>
    <w:div w:id="185945576">
      <w:bodyDiv w:val="1"/>
      <w:marLeft w:val="0"/>
      <w:marRight w:val="0"/>
      <w:marTop w:val="0"/>
      <w:marBottom w:val="0"/>
      <w:divBdr>
        <w:top w:val="none" w:sz="0" w:space="0" w:color="auto"/>
        <w:left w:val="none" w:sz="0" w:space="0" w:color="auto"/>
        <w:bottom w:val="none" w:sz="0" w:space="0" w:color="auto"/>
        <w:right w:val="none" w:sz="0" w:space="0" w:color="auto"/>
      </w:divBdr>
    </w:div>
    <w:div w:id="187261764">
      <w:bodyDiv w:val="1"/>
      <w:marLeft w:val="0"/>
      <w:marRight w:val="0"/>
      <w:marTop w:val="0"/>
      <w:marBottom w:val="0"/>
      <w:divBdr>
        <w:top w:val="none" w:sz="0" w:space="0" w:color="auto"/>
        <w:left w:val="none" w:sz="0" w:space="0" w:color="auto"/>
        <w:bottom w:val="none" w:sz="0" w:space="0" w:color="auto"/>
        <w:right w:val="none" w:sz="0" w:space="0" w:color="auto"/>
      </w:divBdr>
    </w:div>
    <w:div w:id="201746478">
      <w:bodyDiv w:val="1"/>
      <w:marLeft w:val="0"/>
      <w:marRight w:val="0"/>
      <w:marTop w:val="0"/>
      <w:marBottom w:val="0"/>
      <w:divBdr>
        <w:top w:val="none" w:sz="0" w:space="0" w:color="auto"/>
        <w:left w:val="none" w:sz="0" w:space="0" w:color="auto"/>
        <w:bottom w:val="none" w:sz="0" w:space="0" w:color="auto"/>
        <w:right w:val="none" w:sz="0" w:space="0" w:color="auto"/>
      </w:divBdr>
    </w:div>
    <w:div w:id="229465136">
      <w:bodyDiv w:val="1"/>
      <w:marLeft w:val="0"/>
      <w:marRight w:val="0"/>
      <w:marTop w:val="0"/>
      <w:marBottom w:val="0"/>
      <w:divBdr>
        <w:top w:val="none" w:sz="0" w:space="0" w:color="auto"/>
        <w:left w:val="none" w:sz="0" w:space="0" w:color="auto"/>
        <w:bottom w:val="none" w:sz="0" w:space="0" w:color="auto"/>
        <w:right w:val="none" w:sz="0" w:space="0" w:color="auto"/>
      </w:divBdr>
    </w:div>
    <w:div w:id="262611257">
      <w:bodyDiv w:val="1"/>
      <w:marLeft w:val="0"/>
      <w:marRight w:val="0"/>
      <w:marTop w:val="0"/>
      <w:marBottom w:val="0"/>
      <w:divBdr>
        <w:top w:val="none" w:sz="0" w:space="0" w:color="auto"/>
        <w:left w:val="none" w:sz="0" w:space="0" w:color="auto"/>
        <w:bottom w:val="none" w:sz="0" w:space="0" w:color="auto"/>
        <w:right w:val="none" w:sz="0" w:space="0" w:color="auto"/>
      </w:divBdr>
    </w:div>
    <w:div w:id="272135648">
      <w:bodyDiv w:val="1"/>
      <w:marLeft w:val="0"/>
      <w:marRight w:val="0"/>
      <w:marTop w:val="0"/>
      <w:marBottom w:val="0"/>
      <w:divBdr>
        <w:top w:val="none" w:sz="0" w:space="0" w:color="auto"/>
        <w:left w:val="none" w:sz="0" w:space="0" w:color="auto"/>
        <w:bottom w:val="none" w:sz="0" w:space="0" w:color="auto"/>
        <w:right w:val="none" w:sz="0" w:space="0" w:color="auto"/>
      </w:divBdr>
    </w:div>
    <w:div w:id="304162916">
      <w:bodyDiv w:val="1"/>
      <w:marLeft w:val="0"/>
      <w:marRight w:val="0"/>
      <w:marTop w:val="0"/>
      <w:marBottom w:val="0"/>
      <w:divBdr>
        <w:top w:val="none" w:sz="0" w:space="0" w:color="auto"/>
        <w:left w:val="none" w:sz="0" w:space="0" w:color="auto"/>
        <w:bottom w:val="none" w:sz="0" w:space="0" w:color="auto"/>
        <w:right w:val="none" w:sz="0" w:space="0" w:color="auto"/>
      </w:divBdr>
    </w:div>
    <w:div w:id="306937085">
      <w:bodyDiv w:val="1"/>
      <w:marLeft w:val="0"/>
      <w:marRight w:val="0"/>
      <w:marTop w:val="0"/>
      <w:marBottom w:val="0"/>
      <w:divBdr>
        <w:top w:val="none" w:sz="0" w:space="0" w:color="auto"/>
        <w:left w:val="none" w:sz="0" w:space="0" w:color="auto"/>
        <w:bottom w:val="none" w:sz="0" w:space="0" w:color="auto"/>
        <w:right w:val="none" w:sz="0" w:space="0" w:color="auto"/>
      </w:divBdr>
    </w:div>
    <w:div w:id="318271923">
      <w:bodyDiv w:val="1"/>
      <w:marLeft w:val="0"/>
      <w:marRight w:val="0"/>
      <w:marTop w:val="0"/>
      <w:marBottom w:val="0"/>
      <w:divBdr>
        <w:top w:val="none" w:sz="0" w:space="0" w:color="auto"/>
        <w:left w:val="none" w:sz="0" w:space="0" w:color="auto"/>
        <w:bottom w:val="none" w:sz="0" w:space="0" w:color="auto"/>
        <w:right w:val="none" w:sz="0" w:space="0" w:color="auto"/>
      </w:divBdr>
    </w:div>
    <w:div w:id="340201833">
      <w:bodyDiv w:val="1"/>
      <w:marLeft w:val="0"/>
      <w:marRight w:val="0"/>
      <w:marTop w:val="0"/>
      <w:marBottom w:val="0"/>
      <w:divBdr>
        <w:top w:val="none" w:sz="0" w:space="0" w:color="auto"/>
        <w:left w:val="none" w:sz="0" w:space="0" w:color="auto"/>
        <w:bottom w:val="none" w:sz="0" w:space="0" w:color="auto"/>
        <w:right w:val="none" w:sz="0" w:space="0" w:color="auto"/>
      </w:divBdr>
    </w:div>
    <w:div w:id="344327911">
      <w:bodyDiv w:val="1"/>
      <w:marLeft w:val="0"/>
      <w:marRight w:val="0"/>
      <w:marTop w:val="0"/>
      <w:marBottom w:val="0"/>
      <w:divBdr>
        <w:top w:val="none" w:sz="0" w:space="0" w:color="auto"/>
        <w:left w:val="none" w:sz="0" w:space="0" w:color="auto"/>
        <w:bottom w:val="none" w:sz="0" w:space="0" w:color="auto"/>
        <w:right w:val="none" w:sz="0" w:space="0" w:color="auto"/>
      </w:divBdr>
    </w:div>
    <w:div w:id="355158549">
      <w:bodyDiv w:val="1"/>
      <w:marLeft w:val="0"/>
      <w:marRight w:val="0"/>
      <w:marTop w:val="0"/>
      <w:marBottom w:val="0"/>
      <w:divBdr>
        <w:top w:val="none" w:sz="0" w:space="0" w:color="auto"/>
        <w:left w:val="none" w:sz="0" w:space="0" w:color="auto"/>
        <w:bottom w:val="none" w:sz="0" w:space="0" w:color="auto"/>
        <w:right w:val="none" w:sz="0" w:space="0" w:color="auto"/>
      </w:divBdr>
    </w:div>
    <w:div w:id="356346427">
      <w:bodyDiv w:val="1"/>
      <w:marLeft w:val="0"/>
      <w:marRight w:val="0"/>
      <w:marTop w:val="0"/>
      <w:marBottom w:val="0"/>
      <w:divBdr>
        <w:top w:val="none" w:sz="0" w:space="0" w:color="auto"/>
        <w:left w:val="none" w:sz="0" w:space="0" w:color="auto"/>
        <w:bottom w:val="none" w:sz="0" w:space="0" w:color="auto"/>
        <w:right w:val="none" w:sz="0" w:space="0" w:color="auto"/>
      </w:divBdr>
    </w:div>
    <w:div w:id="363094637">
      <w:bodyDiv w:val="1"/>
      <w:marLeft w:val="0"/>
      <w:marRight w:val="0"/>
      <w:marTop w:val="0"/>
      <w:marBottom w:val="0"/>
      <w:divBdr>
        <w:top w:val="none" w:sz="0" w:space="0" w:color="auto"/>
        <w:left w:val="none" w:sz="0" w:space="0" w:color="auto"/>
        <w:bottom w:val="none" w:sz="0" w:space="0" w:color="auto"/>
        <w:right w:val="none" w:sz="0" w:space="0" w:color="auto"/>
      </w:divBdr>
    </w:div>
    <w:div w:id="391465238">
      <w:bodyDiv w:val="1"/>
      <w:marLeft w:val="0"/>
      <w:marRight w:val="0"/>
      <w:marTop w:val="0"/>
      <w:marBottom w:val="0"/>
      <w:divBdr>
        <w:top w:val="none" w:sz="0" w:space="0" w:color="auto"/>
        <w:left w:val="none" w:sz="0" w:space="0" w:color="auto"/>
        <w:bottom w:val="none" w:sz="0" w:space="0" w:color="auto"/>
        <w:right w:val="none" w:sz="0" w:space="0" w:color="auto"/>
      </w:divBdr>
    </w:div>
    <w:div w:id="533614647">
      <w:bodyDiv w:val="1"/>
      <w:marLeft w:val="0"/>
      <w:marRight w:val="0"/>
      <w:marTop w:val="0"/>
      <w:marBottom w:val="0"/>
      <w:divBdr>
        <w:top w:val="none" w:sz="0" w:space="0" w:color="auto"/>
        <w:left w:val="none" w:sz="0" w:space="0" w:color="auto"/>
        <w:bottom w:val="none" w:sz="0" w:space="0" w:color="auto"/>
        <w:right w:val="none" w:sz="0" w:space="0" w:color="auto"/>
      </w:divBdr>
    </w:div>
    <w:div w:id="545873651">
      <w:bodyDiv w:val="1"/>
      <w:marLeft w:val="0"/>
      <w:marRight w:val="0"/>
      <w:marTop w:val="0"/>
      <w:marBottom w:val="0"/>
      <w:divBdr>
        <w:top w:val="none" w:sz="0" w:space="0" w:color="auto"/>
        <w:left w:val="none" w:sz="0" w:space="0" w:color="auto"/>
        <w:bottom w:val="none" w:sz="0" w:space="0" w:color="auto"/>
        <w:right w:val="none" w:sz="0" w:space="0" w:color="auto"/>
      </w:divBdr>
    </w:div>
    <w:div w:id="573011326">
      <w:bodyDiv w:val="1"/>
      <w:marLeft w:val="0"/>
      <w:marRight w:val="0"/>
      <w:marTop w:val="0"/>
      <w:marBottom w:val="0"/>
      <w:divBdr>
        <w:top w:val="none" w:sz="0" w:space="0" w:color="auto"/>
        <w:left w:val="none" w:sz="0" w:space="0" w:color="auto"/>
        <w:bottom w:val="none" w:sz="0" w:space="0" w:color="auto"/>
        <w:right w:val="none" w:sz="0" w:space="0" w:color="auto"/>
      </w:divBdr>
    </w:div>
    <w:div w:id="586231386">
      <w:bodyDiv w:val="1"/>
      <w:marLeft w:val="0"/>
      <w:marRight w:val="0"/>
      <w:marTop w:val="0"/>
      <w:marBottom w:val="0"/>
      <w:divBdr>
        <w:top w:val="none" w:sz="0" w:space="0" w:color="auto"/>
        <w:left w:val="none" w:sz="0" w:space="0" w:color="auto"/>
        <w:bottom w:val="none" w:sz="0" w:space="0" w:color="auto"/>
        <w:right w:val="none" w:sz="0" w:space="0" w:color="auto"/>
      </w:divBdr>
    </w:div>
    <w:div w:id="589043330">
      <w:bodyDiv w:val="1"/>
      <w:marLeft w:val="0"/>
      <w:marRight w:val="0"/>
      <w:marTop w:val="0"/>
      <w:marBottom w:val="0"/>
      <w:divBdr>
        <w:top w:val="none" w:sz="0" w:space="0" w:color="auto"/>
        <w:left w:val="none" w:sz="0" w:space="0" w:color="auto"/>
        <w:bottom w:val="none" w:sz="0" w:space="0" w:color="auto"/>
        <w:right w:val="none" w:sz="0" w:space="0" w:color="auto"/>
      </w:divBdr>
    </w:div>
    <w:div w:id="598608561">
      <w:bodyDiv w:val="1"/>
      <w:marLeft w:val="0"/>
      <w:marRight w:val="0"/>
      <w:marTop w:val="0"/>
      <w:marBottom w:val="0"/>
      <w:divBdr>
        <w:top w:val="none" w:sz="0" w:space="0" w:color="auto"/>
        <w:left w:val="none" w:sz="0" w:space="0" w:color="auto"/>
        <w:bottom w:val="none" w:sz="0" w:space="0" w:color="auto"/>
        <w:right w:val="none" w:sz="0" w:space="0" w:color="auto"/>
      </w:divBdr>
    </w:div>
    <w:div w:id="630982447">
      <w:bodyDiv w:val="1"/>
      <w:marLeft w:val="0"/>
      <w:marRight w:val="0"/>
      <w:marTop w:val="0"/>
      <w:marBottom w:val="0"/>
      <w:divBdr>
        <w:top w:val="none" w:sz="0" w:space="0" w:color="auto"/>
        <w:left w:val="none" w:sz="0" w:space="0" w:color="auto"/>
        <w:bottom w:val="none" w:sz="0" w:space="0" w:color="auto"/>
        <w:right w:val="none" w:sz="0" w:space="0" w:color="auto"/>
      </w:divBdr>
    </w:div>
    <w:div w:id="633605840">
      <w:bodyDiv w:val="1"/>
      <w:marLeft w:val="0"/>
      <w:marRight w:val="0"/>
      <w:marTop w:val="0"/>
      <w:marBottom w:val="0"/>
      <w:divBdr>
        <w:top w:val="none" w:sz="0" w:space="0" w:color="auto"/>
        <w:left w:val="none" w:sz="0" w:space="0" w:color="auto"/>
        <w:bottom w:val="none" w:sz="0" w:space="0" w:color="auto"/>
        <w:right w:val="none" w:sz="0" w:space="0" w:color="auto"/>
      </w:divBdr>
    </w:div>
    <w:div w:id="643006053">
      <w:bodyDiv w:val="1"/>
      <w:marLeft w:val="0"/>
      <w:marRight w:val="0"/>
      <w:marTop w:val="0"/>
      <w:marBottom w:val="0"/>
      <w:divBdr>
        <w:top w:val="none" w:sz="0" w:space="0" w:color="auto"/>
        <w:left w:val="none" w:sz="0" w:space="0" w:color="auto"/>
        <w:bottom w:val="none" w:sz="0" w:space="0" w:color="auto"/>
        <w:right w:val="none" w:sz="0" w:space="0" w:color="auto"/>
      </w:divBdr>
    </w:div>
    <w:div w:id="667712891">
      <w:bodyDiv w:val="1"/>
      <w:marLeft w:val="0"/>
      <w:marRight w:val="0"/>
      <w:marTop w:val="0"/>
      <w:marBottom w:val="0"/>
      <w:divBdr>
        <w:top w:val="none" w:sz="0" w:space="0" w:color="auto"/>
        <w:left w:val="none" w:sz="0" w:space="0" w:color="auto"/>
        <w:bottom w:val="none" w:sz="0" w:space="0" w:color="auto"/>
        <w:right w:val="none" w:sz="0" w:space="0" w:color="auto"/>
      </w:divBdr>
    </w:div>
    <w:div w:id="701396725">
      <w:bodyDiv w:val="1"/>
      <w:marLeft w:val="0"/>
      <w:marRight w:val="0"/>
      <w:marTop w:val="0"/>
      <w:marBottom w:val="0"/>
      <w:divBdr>
        <w:top w:val="none" w:sz="0" w:space="0" w:color="auto"/>
        <w:left w:val="none" w:sz="0" w:space="0" w:color="auto"/>
        <w:bottom w:val="none" w:sz="0" w:space="0" w:color="auto"/>
        <w:right w:val="none" w:sz="0" w:space="0" w:color="auto"/>
      </w:divBdr>
    </w:div>
    <w:div w:id="710955473">
      <w:bodyDiv w:val="1"/>
      <w:marLeft w:val="0"/>
      <w:marRight w:val="0"/>
      <w:marTop w:val="0"/>
      <w:marBottom w:val="0"/>
      <w:divBdr>
        <w:top w:val="none" w:sz="0" w:space="0" w:color="auto"/>
        <w:left w:val="none" w:sz="0" w:space="0" w:color="auto"/>
        <w:bottom w:val="none" w:sz="0" w:space="0" w:color="auto"/>
        <w:right w:val="none" w:sz="0" w:space="0" w:color="auto"/>
      </w:divBdr>
    </w:div>
    <w:div w:id="717052338">
      <w:bodyDiv w:val="1"/>
      <w:marLeft w:val="0"/>
      <w:marRight w:val="0"/>
      <w:marTop w:val="0"/>
      <w:marBottom w:val="0"/>
      <w:divBdr>
        <w:top w:val="none" w:sz="0" w:space="0" w:color="auto"/>
        <w:left w:val="none" w:sz="0" w:space="0" w:color="auto"/>
        <w:bottom w:val="none" w:sz="0" w:space="0" w:color="auto"/>
        <w:right w:val="none" w:sz="0" w:space="0" w:color="auto"/>
      </w:divBdr>
    </w:div>
    <w:div w:id="722290181">
      <w:bodyDiv w:val="1"/>
      <w:marLeft w:val="0"/>
      <w:marRight w:val="0"/>
      <w:marTop w:val="0"/>
      <w:marBottom w:val="0"/>
      <w:divBdr>
        <w:top w:val="none" w:sz="0" w:space="0" w:color="auto"/>
        <w:left w:val="none" w:sz="0" w:space="0" w:color="auto"/>
        <w:bottom w:val="none" w:sz="0" w:space="0" w:color="auto"/>
        <w:right w:val="none" w:sz="0" w:space="0" w:color="auto"/>
      </w:divBdr>
    </w:div>
    <w:div w:id="732460076">
      <w:bodyDiv w:val="1"/>
      <w:marLeft w:val="0"/>
      <w:marRight w:val="0"/>
      <w:marTop w:val="0"/>
      <w:marBottom w:val="0"/>
      <w:divBdr>
        <w:top w:val="none" w:sz="0" w:space="0" w:color="auto"/>
        <w:left w:val="none" w:sz="0" w:space="0" w:color="auto"/>
        <w:bottom w:val="none" w:sz="0" w:space="0" w:color="auto"/>
        <w:right w:val="none" w:sz="0" w:space="0" w:color="auto"/>
      </w:divBdr>
    </w:div>
    <w:div w:id="758251922">
      <w:bodyDiv w:val="1"/>
      <w:marLeft w:val="0"/>
      <w:marRight w:val="0"/>
      <w:marTop w:val="0"/>
      <w:marBottom w:val="0"/>
      <w:divBdr>
        <w:top w:val="none" w:sz="0" w:space="0" w:color="auto"/>
        <w:left w:val="none" w:sz="0" w:space="0" w:color="auto"/>
        <w:bottom w:val="none" w:sz="0" w:space="0" w:color="auto"/>
        <w:right w:val="none" w:sz="0" w:space="0" w:color="auto"/>
      </w:divBdr>
    </w:div>
    <w:div w:id="801726287">
      <w:bodyDiv w:val="1"/>
      <w:marLeft w:val="0"/>
      <w:marRight w:val="0"/>
      <w:marTop w:val="0"/>
      <w:marBottom w:val="0"/>
      <w:divBdr>
        <w:top w:val="none" w:sz="0" w:space="0" w:color="auto"/>
        <w:left w:val="none" w:sz="0" w:space="0" w:color="auto"/>
        <w:bottom w:val="none" w:sz="0" w:space="0" w:color="auto"/>
        <w:right w:val="none" w:sz="0" w:space="0" w:color="auto"/>
      </w:divBdr>
    </w:div>
    <w:div w:id="803548164">
      <w:bodyDiv w:val="1"/>
      <w:marLeft w:val="0"/>
      <w:marRight w:val="0"/>
      <w:marTop w:val="0"/>
      <w:marBottom w:val="0"/>
      <w:divBdr>
        <w:top w:val="none" w:sz="0" w:space="0" w:color="auto"/>
        <w:left w:val="none" w:sz="0" w:space="0" w:color="auto"/>
        <w:bottom w:val="none" w:sz="0" w:space="0" w:color="auto"/>
        <w:right w:val="none" w:sz="0" w:space="0" w:color="auto"/>
      </w:divBdr>
    </w:div>
    <w:div w:id="822889541">
      <w:bodyDiv w:val="1"/>
      <w:marLeft w:val="0"/>
      <w:marRight w:val="0"/>
      <w:marTop w:val="0"/>
      <w:marBottom w:val="0"/>
      <w:divBdr>
        <w:top w:val="none" w:sz="0" w:space="0" w:color="auto"/>
        <w:left w:val="none" w:sz="0" w:space="0" w:color="auto"/>
        <w:bottom w:val="none" w:sz="0" w:space="0" w:color="auto"/>
        <w:right w:val="none" w:sz="0" w:space="0" w:color="auto"/>
      </w:divBdr>
    </w:div>
    <w:div w:id="830759549">
      <w:bodyDiv w:val="1"/>
      <w:marLeft w:val="0"/>
      <w:marRight w:val="0"/>
      <w:marTop w:val="0"/>
      <w:marBottom w:val="0"/>
      <w:divBdr>
        <w:top w:val="none" w:sz="0" w:space="0" w:color="auto"/>
        <w:left w:val="none" w:sz="0" w:space="0" w:color="auto"/>
        <w:bottom w:val="none" w:sz="0" w:space="0" w:color="auto"/>
        <w:right w:val="none" w:sz="0" w:space="0" w:color="auto"/>
      </w:divBdr>
    </w:div>
    <w:div w:id="835077622">
      <w:bodyDiv w:val="1"/>
      <w:marLeft w:val="0"/>
      <w:marRight w:val="0"/>
      <w:marTop w:val="0"/>
      <w:marBottom w:val="0"/>
      <w:divBdr>
        <w:top w:val="none" w:sz="0" w:space="0" w:color="auto"/>
        <w:left w:val="none" w:sz="0" w:space="0" w:color="auto"/>
        <w:bottom w:val="none" w:sz="0" w:space="0" w:color="auto"/>
        <w:right w:val="none" w:sz="0" w:space="0" w:color="auto"/>
      </w:divBdr>
    </w:div>
    <w:div w:id="847865920">
      <w:bodyDiv w:val="1"/>
      <w:marLeft w:val="0"/>
      <w:marRight w:val="0"/>
      <w:marTop w:val="0"/>
      <w:marBottom w:val="0"/>
      <w:divBdr>
        <w:top w:val="none" w:sz="0" w:space="0" w:color="auto"/>
        <w:left w:val="none" w:sz="0" w:space="0" w:color="auto"/>
        <w:bottom w:val="none" w:sz="0" w:space="0" w:color="auto"/>
        <w:right w:val="none" w:sz="0" w:space="0" w:color="auto"/>
      </w:divBdr>
    </w:div>
    <w:div w:id="856234682">
      <w:bodyDiv w:val="1"/>
      <w:marLeft w:val="0"/>
      <w:marRight w:val="0"/>
      <w:marTop w:val="0"/>
      <w:marBottom w:val="0"/>
      <w:divBdr>
        <w:top w:val="none" w:sz="0" w:space="0" w:color="auto"/>
        <w:left w:val="none" w:sz="0" w:space="0" w:color="auto"/>
        <w:bottom w:val="none" w:sz="0" w:space="0" w:color="auto"/>
        <w:right w:val="none" w:sz="0" w:space="0" w:color="auto"/>
      </w:divBdr>
    </w:div>
    <w:div w:id="880243939">
      <w:bodyDiv w:val="1"/>
      <w:marLeft w:val="0"/>
      <w:marRight w:val="0"/>
      <w:marTop w:val="0"/>
      <w:marBottom w:val="0"/>
      <w:divBdr>
        <w:top w:val="none" w:sz="0" w:space="0" w:color="auto"/>
        <w:left w:val="none" w:sz="0" w:space="0" w:color="auto"/>
        <w:bottom w:val="none" w:sz="0" w:space="0" w:color="auto"/>
        <w:right w:val="none" w:sz="0" w:space="0" w:color="auto"/>
      </w:divBdr>
    </w:div>
    <w:div w:id="880287664">
      <w:bodyDiv w:val="1"/>
      <w:marLeft w:val="0"/>
      <w:marRight w:val="0"/>
      <w:marTop w:val="0"/>
      <w:marBottom w:val="0"/>
      <w:divBdr>
        <w:top w:val="none" w:sz="0" w:space="0" w:color="auto"/>
        <w:left w:val="none" w:sz="0" w:space="0" w:color="auto"/>
        <w:bottom w:val="none" w:sz="0" w:space="0" w:color="auto"/>
        <w:right w:val="none" w:sz="0" w:space="0" w:color="auto"/>
      </w:divBdr>
    </w:div>
    <w:div w:id="941453762">
      <w:bodyDiv w:val="1"/>
      <w:marLeft w:val="0"/>
      <w:marRight w:val="0"/>
      <w:marTop w:val="0"/>
      <w:marBottom w:val="0"/>
      <w:divBdr>
        <w:top w:val="none" w:sz="0" w:space="0" w:color="auto"/>
        <w:left w:val="none" w:sz="0" w:space="0" w:color="auto"/>
        <w:bottom w:val="none" w:sz="0" w:space="0" w:color="auto"/>
        <w:right w:val="none" w:sz="0" w:space="0" w:color="auto"/>
      </w:divBdr>
    </w:div>
    <w:div w:id="955524788">
      <w:bodyDiv w:val="1"/>
      <w:marLeft w:val="0"/>
      <w:marRight w:val="0"/>
      <w:marTop w:val="0"/>
      <w:marBottom w:val="0"/>
      <w:divBdr>
        <w:top w:val="none" w:sz="0" w:space="0" w:color="auto"/>
        <w:left w:val="none" w:sz="0" w:space="0" w:color="auto"/>
        <w:bottom w:val="none" w:sz="0" w:space="0" w:color="auto"/>
        <w:right w:val="none" w:sz="0" w:space="0" w:color="auto"/>
      </w:divBdr>
    </w:div>
    <w:div w:id="975181802">
      <w:bodyDiv w:val="1"/>
      <w:marLeft w:val="0"/>
      <w:marRight w:val="0"/>
      <w:marTop w:val="0"/>
      <w:marBottom w:val="0"/>
      <w:divBdr>
        <w:top w:val="none" w:sz="0" w:space="0" w:color="auto"/>
        <w:left w:val="none" w:sz="0" w:space="0" w:color="auto"/>
        <w:bottom w:val="none" w:sz="0" w:space="0" w:color="auto"/>
        <w:right w:val="none" w:sz="0" w:space="0" w:color="auto"/>
      </w:divBdr>
    </w:div>
    <w:div w:id="978802720">
      <w:bodyDiv w:val="1"/>
      <w:marLeft w:val="0"/>
      <w:marRight w:val="0"/>
      <w:marTop w:val="0"/>
      <w:marBottom w:val="0"/>
      <w:divBdr>
        <w:top w:val="none" w:sz="0" w:space="0" w:color="auto"/>
        <w:left w:val="none" w:sz="0" w:space="0" w:color="auto"/>
        <w:bottom w:val="none" w:sz="0" w:space="0" w:color="auto"/>
        <w:right w:val="none" w:sz="0" w:space="0" w:color="auto"/>
      </w:divBdr>
    </w:div>
    <w:div w:id="983433435">
      <w:bodyDiv w:val="1"/>
      <w:marLeft w:val="0"/>
      <w:marRight w:val="0"/>
      <w:marTop w:val="0"/>
      <w:marBottom w:val="0"/>
      <w:divBdr>
        <w:top w:val="none" w:sz="0" w:space="0" w:color="auto"/>
        <w:left w:val="none" w:sz="0" w:space="0" w:color="auto"/>
        <w:bottom w:val="none" w:sz="0" w:space="0" w:color="auto"/>
        <w:right w:val="none" w:sz="0" w:space="0" w:color="auto"/>
      </w:divBdr>
    </w:div>
    <w:div w:id="989016760">
      <w:bodyDiv w:val="1"/>
      <w:marLeft w:val="0"/>
      <w:marRight w:val="0"/>
      <w:marTop w:val="0"/>
      <w:marBottom w:val="0"/>
      <w:divBdr>
        <w:top w:val="none" w:sz="0" w:space="0" w:color="auto"/>
        <w:left w:val="none" w:sz="0" w:space="0" w:color="auto"/>
        <w:bottom w:val="none" w:sz="0" w:space="0" w:color="auto"/>
        <w:right w:val="none" w:sz="0" w:space="0" w:color="auto"/>
      </w:divBdr>
    </w:div>
    <w:div w:id="998384659">
      <w:bodyDiv w:val="1"/>
      <w:marLeft w:val="0"/>
      <w:marRight w:val="0"/>
      <w:marTop w:val="0"/>
      <w:marBottom w:val="0"/>
      <w:divBdr>
        <w:top w:val="none" w:sz="0" w:space="0" w:color="auto"/>
        <w:left w:val="none" w:sz="0" w:space="0" w:color="auto"/>
        <w:bottom w:val="none" w:sz="0" w:space="0" w:color="auto"/>
        <w:right w:val="none" w:sz="0" w:space="0" w:color="auto"/>
      </w:divBdr>
    </w:div>
    <w:div w:id="1004818480">
      <w:bodyDiv w:val="1"/>
      <w:marLeft w:val="0"/>
      <w:marRight w:val="0"/>
      <w:marTop w:val="0"/>
      <w:marBottom w:val="0"/>
      <w:divBdr>
        <w:top w:val="none" w:sz="0" w:space="0" w:color="auto"/>
        <w:left w:val="none" w:sz="0" w:space="0" w:color="auto"/>
        <w:bottom w:val="none" w:sz="0" w:space="0" w:color="auto"/>
        <w:right w:val="none" w:sz="0" w:space="0" w:color="auto"/>
      </w:divBdr>
    </w:div>
    <w:div w:id="1035276110">
      <w:bodyDiv w:val="1"/>
      <w:marLeft w:val="0"/>
      <w:marRight w:val="0"/>
      <w:marTop w:val="0"/>
      <w:marBottom w:val="0"/>
      <w:divBdr>
        <w:top w:val="none" w:sz="0" w:space="0" w:color="auto"/>
        <w:left w:val="none" w:sz="0" w:space="0" w:color="auto"/>
        <w:bottom w:val="none" w:sz="0" w:space="0" w:color="auto"/>
        <w:right w:val="none" w:sz="0" w:space="0" w:color="auto"/>
      </w:divBdr>
    </w:div>
    <w:div w:id="1075468319">
      <w:bodyDiv w:val="1"/>
      <w:marLeft w:val="0"/>
      <w:marRight w:val="0"/>
      <w:marTop w:val="0"/>
      <w:marBottom w:val="0"/>
      <w:divBdr>
        <w:top w:val="none" w:sz="0" w:space="0" w:color="auto"/>
        <w:left w:val="none" w:sz="0" w:space="0" w:color="auto"/>
        <w:bottom w:val="none" w:sz="0" w:space="0" w:color="auto"/>
        <w:right w:val="none" w:sz="0" w:space="0" w:color="auto"/>
      </w:divBdr>
    </w:div>
    <w:div w:id="1076517665">
      <w:bodyDiv w:val="1"/>
      <w:marLeft w:val="0"/>
      <w:marRight w:val="0"/>
      <w:marTop w:val="0"/>
      <w:marBottom w:val="0"/>
      <w:divBdr>
        <w:top w:val="none" w:sz="0" w:space="0" w:color="auto"/>
        <w:left w:val="none" w:sz="0" w:space="0" w:color="auto"/>
        <w:bottom w:val="none" w:sz="0" w:space="0" w:color="auto"/>
        <w:right w:val="none" w:sz="0" w:space="0" w:color="auto"/>
      </w:divBdr>
    </w:div>
    <w:div w:id="1077289919">
      <w:bodyDiv w:val="1"/>
      <w:marLeft w:val="0"/>
      <w:marRight w:val="0"/>
      <w:marTop w:val="0"/>
      <w:marBottom w:val="0"/>
      <w:divBdr>
        <w:top w:val="none" w:sz="0" w:space="0" w:color="auto"/>
        <w:left w:val="none" w:sz="0" w:space="0" w:color="auto"/>
        <w:bottom w:val="none" w:sz="0" w:space="0" w:color="auto"/>
        <w:right w:val="none" w:sz="0" w:space="0" w:color="auto"/>
      </w:divBdr>
    </w:div>
    <w:div w:id="1113477908">
      <w:bodyDiv w:val="1"/>
      <w:marLeft w:val="0"/>
      <w:marRight w:val="0"/>
      <w:marTop w:val="0"/>
      <w:marBottom w:val="0"/>
      <w:divBdr>
        <w:top w:val="none" w:sz="0" w:space="0" w:color="auto"/>
        <w:left w:val="none" w:sz="0" w:space="0" w:color="auto"/>
        <w:bottom w:val="none" w:sz="0" w:space="0" w:color="auto"/>
        <w:right w:val="none" w:sz="0" w:space="0" w:color="auto"/>
      </w:divBdr>
    </w:div>
    <w:div w:id="1115102705">
      <w:bodyDiv w:val="1"/>
      <w:marLeft w:val="0"/>
      <w:marRight w:val="0"/>
      <w:marTop w:val="0"/>
      <w:marBottom w:val="0"/>
      <w:divBdr>
        <w:top w:val="none" w:sz="0" w:space="0" w:color="auto"/>
        <w:left w:val="none" w:sz="0" w:space="0" w:color="auto"/>
        <w:bottom w:val="none" w:sz="0" w:space="0" w:color="auto"/>
        <w:right w:val="none" w:sz="0" w:space="0" w:color="auto"/>
      </w:divBdr>
    </w:div>
    <w:div w:id="1183276331">
      <w:bodyDiv w:val="1"/>
      <w:marLeft w:val="0"/>
      <w:marRight w:val="0"/>
      <w:marTop w:val="0"/>
      <w:marBottom w:val="0"/>
      <w:divBdr>
        <w:top w:val="none" w:sz="0" w:space="0" w:color="auto"/>
        <w:left w:val="none" w:sz="0" w:space="0" w:color="auto"/>
        <w:bottom w:val="none" w:sz="0" w:space="0" w:color="auto"/>
        <w:right w:val="none" w:sz="0" w:space="0" w:color="auto"/>
      </w:divBdr>
    </w:div>
    <w:div w:id="1193767105">
      <w:bodyDiv w:val="1"/>
      <w:marLeft w:val="0"/>
      <w:marRight w:val="0"/>
      <w:marTop w:val="0"/>
      <w:marBottom w:val="0"/>
      <w:divBdr>
        <w:top w:val="none" w:sz="0" w:space="0" w:color="auto"/>
        <w:left w:val="none" w:sz="0" w:space="0" w:color="auto"/>
        <w:bottom w:val="none" w:sz="0" w:space="0" w:color="auto"/>
        <w:right w:val="none" w:sz="0" w:space="0" w:color="auto"/>
      </w:divBdr>
    </w:div>
    <w:div w:id="1212376753">
      <w:bodyDiv w:val="1"/>
      <w:marLeft w:val="0"/>
      <w:marRight w:val="0"/>
      <w:marTop w:val="0"/>
      <w:marBottom w:val="0"/>
      <w:divBdr>
        <w:top w:val="none" w:sz="0" w:space="0" w:color="auto"/>
        <w:left w:val="none" w:sz="0" w:space="0" w:color="auto"/>
        <w:bottom w:val="none" w:sz="0" w:space="0" w:color="auto"/>
        <w:right w:val="none" w:sz="0" w:space="0" w:color="auto"/>
      </w:divBdr>
    </w:div>
    <w:div w:id="1227493565">
      <w:bodyDiv w:val="1"/>
      <w:marLeft w:val="0"/>
      <w:marRight w:val="0"/>
      <w:marTop w:val="0"/>
      <w:marBottom w:val="0"/>
      <w:divBdr>
        <w:top w:val="none" w:sz="0" w:space="0" w:color="auto"/>
        <w:left w:val="none" w:sz="0" w:space="0" w:color="auto"/>
        <w:bottom w:val="none" w:sz="0" w:space="0" w:color="auto"/>
        <w:right w:val="none" w:sz="0" w:space="0" w:color="auto"/>
      </w:divBdr>
    </w:div>
    <w:div w:id="1230772676">
      <w:bodyDiv w:val="1"/>
      <w:marLeft w:val="0"/>
      <w:marRight w:val="0"/>
      <w:marTop w:val="0"/>
      <w:marBottom w:val="0"/>
      <w:divBdr>
        <w:top w:val="none" w:sz="0" w:space="0" w:color="auto"/>
        <w:left w:val="none" w:sz="0" w:space="0" w:color="auto"/>
        <w:bottom w:val="none" w:sz="0" w:space="0" w:color="auto"/>
        <w:right w:val="none" w:sz="0" w:space="0" w:color="auto"/>
      </w:divBdr>
    </w:div>
    <w:div w:id="1243568888">
      <w:bodyDiv w:val="1"/>
      <w:marLeft w:val="0"/>
      <w:marRight w:val="0"/>
      <w:marTop w:val="0"/>
      <w:marBottom w:val="0"/>
      <w:divBdr>
        <w:top w:val="none" w:sz="0" w:space="0" w:color="auto"/>
        <w:left w:val="none" w:sz="0" w:space="0" w:color="auto"/>
        <w:bottom w:val="none" w:sz="0" w:space="0" w:color="auto"/>
        <w:right w:val="none" w:sz="0" w:space="0" w:color="auto"/>
      </w:divBdr>
    </w:div>
    <w:div w:id="1282492413">
      <w:bodyDiv w:val="1"/>
      <w:marLeft w:val="0"/>
      <w:marRight w:val="0"/>
      <w:marTop w:val="0"/>
      <w:marBottom w:val="0"/>
      <w:divBdr>
        <w:top w:val="none" w:sz="0" w:space="0" w:color="auto"/>
        <w:left w:val="none" w:sz="0" w:space="0" w:color="auto"/>
        <w:bottom w:val="none" w:sz="0" w:space="0" w:color="auto"/>
        <w:right w:val="none" w:sz="0" w:space="0" w:color="auto"/>
      </w:divBdr>
    </w:div>
    <w:div w:id="1332488119">
      <w:bodyDiv w:val="1"/>
      <w:marLeft w:val="0"/>
      <w:marRight w:val="0"/>
      <w:marTop w:val="0"/>
      <w:marBottom w:val="0"/>
      <w:divBdr>
        <w:top w:val="none" w:sz="0" w:space="0" w:color="auto"/>
        <w:left w:val="none" w:sz="0" w:space="0" w:color="auto"/>
        <w:bottom w:val="none" w:sz="0" w:space="0" w:color="auto"/>
        <w:right w:val="none" w:sz="0" w:space="0" w:color="auto"/>
      </w:divBdr>
    </w:div>
    <w:div w:id="1348754499">
      <w:bodyDiv w:val="1"/>
      <w:marLeft w:val="0"/>
      <w:marRight w:val="0"/>
      <w:marTop w:val="0"/>
      <w:marBottom w:val="0"/>
      <w:divBdr>
        <w:top w:val="none" w:sz="0" w:space="0" w:color="auto"/>
        <w:left w:val="none" w:sz="0" w:space="0" w:color="auto"/>
        <w:bottom w:val="none" w:sz="0" w:space="0" w:color="auto"/>
        <w:right w:val="none" w:sz="0" w:space="0" w:color="auto"/>
      </w:divBdr>
    </w:div>
    <w:div w:id="1360089585">
      <w:bodyDiv w:val="1"/>
      <w:marLeft w:val="0"/>
      <w:marRight w:val="0"/>
      <w:marTop w:val="0"/>
      <w:marBottom w:val="0"/>
      <w:divBdr>
        <w:top w:val="none" w:sz="0" w:space="0" w:color="auto"/>
        <w:left w:val="none" w:sz="0" w:space="0" w:color="auto"/>
        <w:bottom w:val="none" w:sz="0" w:space="0" w:color="auto"/>
        <w:right w:val="none" w:sz="0" w:space="0" w:color="auto"/>
      </w:divBdr>
    </w:div>
    <w:div w:id="1411779966">
      <w:bodyDiv w:val="1"/>
      <w:marLeft w:val="0"/>
      <w:marRight w:val="0"/>
      <w:marTop w:val="0"/>
      <w:marBottom w:val="0"/>
      <w:divBdr>
        <w:top w:val="none" w:sz="0" w:space="0" w:color="auto"/>
        <w:left w:val="none" w:sz="0" w:space="0" w:color="auto"/>
        <w:bottom w:val="none" w:sz="0" w:space="0" w:color="auto"/>
        <w:right w:val="none" w:sz="0" w:space="0" w:color="auto"/>
      </w:divBdr>
    </w:div>
    <w:div w:id="1420516484">
      <w:bodyDiv w:val="1"/>
      <w:marLeft w:val="0"/>
      <w:marRight w:val="0"/>
      <w:marTop w:val="0"/>
      <w:marBottom w:val="0"/>
      <w:divBdr>
        <w:top w:val="none" w:sz="0" w:space="0" w:color="auto"/>
        <w:left w:val="none" w:sz="0" w:space="0" w:color="auto"/>
        <w:bottom w:val="none" w:sz="0" w:space="0" w:color="auto"/>
        <w:right w:val="none" w:sz="0" w:space="0" w:color="auto"/>
      </w:divBdr>
    </w:div>
    <w:div w:id="1436054280">
      <w:bodyDiv w:val="1"/>
      <w:marLeft w:val="0"/>
      <w:marRight w:val="0"/>
      <w:marTop w:val="0"/>
      <w:marBottom w:val="0"/>
      <w:divBdr>
        <w:top w:val="none" w:sz="0" w:space="0" w:color="auto"/>
        <w:left w:val="none" w:sz="0" w:space="0" w:color="auto"/>
        <w:bottom w:val="none" w:sz="0" w:space="0" w:color="auto"/>
        <w:right w:val="none" w:sz="0" w:space="0" w:color="auto"/>
      </w:divBdr>
    </w:div>
    <w:div w:id="1455441118">
      <w:bodyDiv w:val="1"/>
      <w:marLeft w:val="0"/>
      <w:marRight w:val="0"/>
      <w:marTop w:val="0"/>
      <w:marBottom w:val="0"/>
      <w:divBdr>
        <w:top w:val="none" w:sz="0" w:space="0" w:color="auto"/>
        <w:left w:val="none" w:sz="0" w:space="0" w:color="auto"/>
        <w:bottom w:val="none" w:sz="0" w:space="0" w:color="auto"/>
        <w:right w:val="none" w:sz="0" w:space="0" w:color="auto"/>
      </w:divBdr>
    </w:div>
    <w:div w:id="1466698826">
      <w:bodyDiv w:val="1"/>
      <w:marLeft w:val="0"/>
      <w:marRight w:val="0"/>
      <w:marTop w:val="0"/>
      <w:marBottom w:val="0"/>
      <w:divBdr>
        <w:top w:val="none" w:sz="0" w:space="0" w:color="auto"/>
        <w:left w:val="none" w:sz="0" w:space="0" w:color="auto"/>
        <w:bottom w:val="none" w:sz="0" w:space="0" w:color="auto"/>
        <w:right w:val="none" w:sz="0" w:space="0" w:color="auto"/>
      </w:divBdr>
    </w:div>
    <w:div w:id="1520504216">
      <w:bodyDiv w:val="1"/>
      <w:marLeft w:val="0"/>
      <w:marRight w:val="0"/>
      <w:marTop w:val="0"/>
      <w:marBottom w:val="0"/>
      <w:divBdr>
        <w:top w:val="none" w:sz="0" w:space="0" w:color="auto"/>
        <w:left w:val="none" w:sz="0" w:space="0" w:color="auto"/>
        <w:bottom w:val="none" w:sz="0" w:space="0" w:color="auto"/>
        <w:right w:val="none" w:sz="0" w:space="0" w:color="auto"/>
      </w:divBdr>
    </w:div>
    <w:div w:id="1521163136">
      <w:bodyDiv w:val="1"/>
      <w:marLeft w:val="0"/>
      <w:marRight w:val="0"/>
      <w:marTop w:val="0"/>
      <w:marBottom w:val="0"/>
      <w:divBdr>
        <w:top w:val="none" w:sz="0" w:space="0" w:color="auto"/>
        <w:left w:val="none" w:sz="0" w:space="0" w:color="auto"/>
        <w:bottom w:val="none" w:sz="0" w:space="0" w:color="auto"/>
        <w:right w:val="none" w:sz="0" w:space="0" w:color="auto"/>
      </w:divBdr>
    </w:div>
    <w:div w:id="1570965806">
      <w:bodyDiv w:val="1"/>
      <w:marLeft w:val="0"/>
      <w:marRight w:val="0"/>
      <w:marTop w:val="0"/>
      <w:marBottom w:val="0"/>
      <w:divBdr>
        <w:top w:val="none" w:sz="0" w:space="0" w:color="auto"/>
        <w:left w:val="none" w:sz="0" w:space="0" w:color="auto"/>
        <w:bottom w:val="none" w:sz="0" w:space="0" w:color="auto"/>
        <w:right w:val="none" w:sz="0" w:space="0" w:color="auto"/>
      </w:divBdr>
    </w:div>
    <w:div w:id="1580485666">
      <w:bodyDiv w:val="1"/>
      <w:marLeft w:val="0"/>
      <w:marRight w:val="0"/>
      <w:marTop w:val="0"/>
      <w:marBottom w:val="0"/>
      <w:divBdr>
        <w:top w:val="none" w:sz="0" w:space="0" w:color="auto"/>
        <w:left w:val="none" w:sz="0" w:space="0" w:color="auto"/>
        <w:bottom w:val="none" w:sz="0" w:space="0" w:color="auto"/>
        <w:right w:val="none" w:sz="0" w:space="0" w:color="auto"/>
      </w:divBdr>
    </w:div>
    <w:div w:id="1582637876">
      <w:bodyDiv w:val="1"/>
      <w:marLeft w:val="0"/>
      <w:marRight w:val="0"/>
      <w:marTop w:val="0"/>
      <w:marBottom w:val="0"/>
      <w:divBdr>
        <w:top w:val="none" w:sz="0" w:space="0" w:color="auto"/>
        <w:left w:val="none" w:sz="0" w:space="0" w:color="auto"/>
        <w:bottom w:val="none" w:sz="0" w:space="0" w:color="auto"/>
        <w:right w:val="none" w:sz="0" w:space="0" w:color="auto"/>
      </w:divBdr>
    </w:div>
    <w:div w:id="1583954870">
      <w:bodyDiv w:val="1"/>
      <w:marLeft w:val="0"/>
      <w:marRight w:val="0"/>
      <w:marTop w:val="0"/>
      <w:marBottom w:val="0"/>
      <w:divBdr>
        <w:top w:val="none" w:sz="0" w:space="0" w:color="auto"/>
        <w:left w:val="none" w:sz="0" w:space="0" w:color="auto"/>
        <w:bottom w:val="none" w:sz="0" w:space="0" w:color="auto"/>
        <w:right w:val="none" w:sz="0" w:space="0" w:color="auto"/>
      </w:divBdr>
    </w:div>
    <w:div w:id="1599370881">
      <w:bodyDiv w:val="1"/>
      <w:marLeft w:val="0"/>
      <w:marRight w:val="0"/>
      <w:marTop w:val="0"/>
      <w:marBottom w:val="0"/>
      <w:divBdr>
        <w:top w:val="none" w:sz="0" w:space="0" w:color="auto"/>
        <w:left w:val="none" w:sz="0" w:space="0" w:color="auto"/>
        <w:bottom w:val="none" w:sz="0" w:space="0" w:color="auto"/>
        <w:right w:val="none" w:sz="0" w:space="0" w:color="auto"/>
      </w:divBdr>
    </w:div>
    <w:div w:id="1604797896">
      <w:bodyDiv w:val="1"/>
      <w:marLeft w:val="0"/>
      <w:marRight w:val="0"/>
      <w:marTop w:val="0"/>
      <w:marBottom w:val="0"/>
      <w:divBdr>
        <w:top w:val="none" w:sz="0" w:space="0" w:color="auto"/>
        <w:left w:val="none" w:sz="0" w:space="0" w:color="auto"/>
        <w:bottom w:val="none" w:sz="0" w:space="0" w:color="auto"/>
        <w:right w:val="none" w:sz="0" w:space="0" w:color="auto"/>
      </w:divBdr>
    </w:div>
    <w:div w:id="1613392634">
      <w:bodyDiv w:val="1"/>
      <w:marLeft w:val="0"/>
      <w:marRight w:val="0"/>
      <w:marTop w:val="0"/>
      <w:marBottom w:val="0"/>
      <w:divBdr>
        <w:top w:val="none" w:sz="0" w:space="0" w:color="auto"/>
        <w:left w:val="none" w:sz="0" w:space="0" w:color="auto"/>
        <w:bottom w:val="none" w:sz="0" w:space="0" w:color="auto"/>
        <w:right w:val="none" w:sz="0" w:space="0" w:color="auto"/>
      </w:divBdr>
    </w:div>
    <w:div w:id="1626111967">
      <w:bodyDiv w:val="1"/>
      <w:marLeft w:val="0"/>
      <w:marRight w:val="0"/>
      <w:marTop w:val="0"/>
      <w:marBottom w:val="0"/>
      <w:divBdr>
        <w:top w:val="none" w:sz="0" w:space="0" w:color="auto"/>
        <w:left w:val="none" w:sz="0" w:space="0" w:color="auto"/>
        <w:bottom w:val="none" w:sz="0" w:space="0" w:color="auto"/>
        <w:right w:val="none" w:sz="0" w:space="0" w:color="auto"/>
      </w:divBdr>
    </w:div>
    <w:div w:id="1648437176">
      <w:bodyDiv w:val="1"/>
      <w:marLeft w:val="0"/>
      <w:marRight w:val="0"/>
      <w:marTop w:val="0"/>
      <w:marBottom w:val="0"/>
      <w:divBdr>
        <w:top w:val="none" w:sz="0" w:space="0" w:color="auto"/>
        <w:left w:val="none" w:sz="0" w:space="0" w:color="auto"/>
        <w:bottom w:val="none" w:sz="0" w:space="0" w:color="auto"/>
        <w:right w:val="none" w:sz="0" w:space="0" w:color="auto"/>
      </w:divBdr>
    </w:div>
    <w:div w:id="1650287220">
      <w:bodyDiv w:val="1"/>
      <w:marLeft w:val="0"/>
      <w:marRight w:val="0"/>
      <w:marTop w:val="0"/>
      <w:marBottom w:val="0"/>
      <w:divBdr>
        <w:top w:val="none" w:sz="0" w:space="0" w:color="auto"/>
        <w:left w:val="none" w:sz="0" w:space="0" w:color="auto"/>
        <w:bottom w:val="none" w:sz="0" w:space="0" w:color="auto"/>
        <w:right w:val="none" w:sz="0" w:space="0" w:color="auto"/>
      </w:divBdr>
    </w:div>
    <w:div w:id="1651252075">
      <w:bodyDiv w:val="1"/>
      <w:marLeft w:val="0"/>
      <w:marRight w:val="0"/>
      <w:marTop w:val="0"/>
      <w:marBottom w:val="0"/>
      <w:divBdr>
        <w:top w:val="none" w:sz="0" w:space="0" w:color="auto"/>
        <w:left w:val="none" w:sz="0" w:space="0" w:color="auto"/>
        <w:bottom w:val="none" w:sz="0" w:space="0" w:color="auto"/>
        <w:right w:val="none" w:sz="0" w:space="0" w:color="auto"/>
      </w:divBdr>
    </w:div>
    <w:div w:id="1657682810">
      <w:bodyDiv w:val="1"/>
      <w:marLeft w:val="0"/>
      <w:marRight w:val="0"/>
      <w:marTop w:val="0"/>
      <w:marBottom w:val="0"/>
      <w:divBdr>
        <w:top w:val="none" w:sz="0" w:space="0" w:color="auto"/>
        <w:left w:val="none" w:sz="0" w:space="0" w:color="auto"/>
        <w:bottom w:val="none" w:sz="0" w:space="0" w:color="auto"/>
        <w:right w:val="none" w:sz="0" w:space="0" w:color="auto"/>
      </w:divBdr>
    </w:div>
    <w:div w:id="1680811865">
      <w:bodyDiv w:val="1"/>
      <w:marLeft w:val="0"/>
      <w:marRight w:val="0"/>
      <w:marTop w:val="0"/>
      <w:marBottom w:val="0"/>
      <w:divBdr>
        <w:top w:val="none" w:sz="0" w:space="0" w:color="auto"/>
        <w:left w:val="none" w:sz="0" w:space="0" w:color="auto"/>
        <w:bottom w:val="none" w:sz="0" w:space="0" w:color="auto"/>
        <w:right w:val="none" w:sz="0" w:space="0" w:color="auto"/>
      </w:divBdr>
    </w:div>
    <w:div w:id="1712342987">
      <w:bodyDiv w:val="1"/>
      <w:marLeft w:val="0"/>
      <w:marRight w:val="0"/>
      <w:marTop w:val="0"/>
      <w:marBottom w:val="0"/>
      <w:divBdr>
        <w:top w:val="none" w:sz="0" w:space="0" w:color="auto"/>
        <w:left w:val="none" w:sz="0" w:space="0" w:color="auto"/>
        <w:bottom w:val="none" w:sz="0" w:space="0" w:color="auto"/>
        <w:right w:val="none" w:sz="0" w:space="0" w:color="auto"/>
      </w:divBdr>
    </w:div>
    <w:div w:id="1766339680">
      <w:bodyDiv w:val="1"/>
      <w:marLeft w:val="0"/>
      <w:marRight w:val="0"/>
      <w:marTop w:val="0"/>
      <w:marBottom w:val="0"/>
      <w:divBdr>
        <w:top w:val="none" w:sz="0" w:space="0" w:color="auto"/>
        <w:left w:val="none" w:sz="0" w:space="0" w:color="auto"/>
        <w:bottom w:val="none" w:sz="0" w:space="0" w:color="auto"/>
        <w:right w:val="none" w:sz="0" w:space="0" w:color="auto"/>
      </w:divBdr>
    </w:div>
    <w:div w:id="1803845470">
      <w:bodyDiv w:val="1"/>
      <w:marLeft w:val="0"/>
      <w:marRight w:val="0"/>
      <w:marTop w:val="0"/>
      <w:marBottom w:val="0"/>
      <w:divBdr>
        <w:top w:val="none" w:sz="0" w:space="0" w:color="auto"/>
        <w:left w:val="none" w:sz="0" w:space="0" w:color="auto"/>
        <w:bottom w:val="none" w:sz="0" w:space="0" w:color="auto"/>
        <w:right w:val="none" w:sz="0" w:space="0" w:color="auto"/>
      </w:divBdr>
    </w:div>
    <w:div w:id="1828590792">
      <w:bodyDiv w:val="1"/>
      <w:marLeft w:val="0"/>
      <w:marRight w:val="0"/>
      <w:marTop w:val="0"/>
      <w:marBottom w:val="0"/>
      <w:divBdr>
        <w:top w:val="none" w:sz="0" w:space="0" w:color="auto"/>
        <w:left w:val="none" w:sz="0" w:space="0" w:color="auto"/>
        <w:bottom w:val="none" w:sz="0" w:space="0" w:color="auto"/>
        <w:right w:val="none" w:sz="0" w:space="0" w:color="auto"/>
      </w:divBdr>
    </w:div>
    <w:div w:id="1832870953">
      <w:bodyDiv w:val="1"/>
      <w:marLeft w:val="0"/>
      <w:marRight w:val="0"/>
      <w:marTop w:val="0"/>
      <w:marBottom w:val="0"/>
      <w:divBdr>
        <w:top w:val="none" w:sz="0" w:space="0" w:color="auto"/>
        <w:left w:val="none" w:sz="0" w:space="0" w:color="auto"/>
        <w:bottom w:val="none" w:sz="0" w:space="0" w:color="auto"/>
        <w:right w:val="none" w:sz="0" w:space="0" w:color="auto"/>
      </w:divBdr>
    </w:div>
    <w:div w:id="1835876130">
      <w:bodyDiv w:val="1"/>
      <w:marLeft w:val="0"/>
      <w:marRight w:val="0"/>
      <w:marTop w:val="0"/>
      <w:marBottom w:val="0"/>
      <w:divBdr>
        <w:top w:val="none" w:sz="0" w:space="0" w:color="auto"/>
        <w:left w:val="none" w:sz="0" w:space="0" w:color="auto"/>
        <w:bottom w:val="none" w:sz="0" w:space="0" w:color="auto"/>
        <w:right w:val="none" w:sz="0" w:space="0" w:color="auto"/>
      </w:divBdr>
    </w:div>
    <w:div w:id="1857377624">
      <w:bodyDiv w:val="1"/>
      <w:marLeft w:val="0"/>
      <w:marRight w:val="0"/>
      <w:marTop w:val="0"/>
      <w:marBottom w:val="0"/>
      <w:divBdr>
        <w:top w:val="none" w:sz="0" w:space="0" w:color="auto"/>
        <w:left w:val="none" w:sz="0" w:space="0" w:color="auto"/>
        <w:bottom w:val="none" w:sz="0" w:space="0" w:color="auto"/>
        <w:right w:val="none" w:sz="0" w:space="0" w:color="auto"/>
      </w:divBdr>
    </w:div>
    <w:div w:id="1864899842">
      <w:bodyDiv w:val="1"/>
      <w:marLeft w:val="0"/>
      <w:marRight w:val="0"/>
      <w:marTop w:val="0"/>
      <w:marBottom w:val="0"/>
      <w:divBdr>
        <w:top w:val="none" w:sz="0" w:space="0" w:color="auto"/>
        <w:left w:val="none" w:sz="0" w:space="0" w:color="auto"/>
        <w:bottom w:val="none" w:sz="0" w:space="0" w:color="auto"/>
        <w:right w:val="none" w:sz="0" w:space="0" w:color="auto"/>
      </w:divBdr>
    </w:div>
    <w:div w:id="1873223018">
      <w:bodyDiv w:val="1"/>
      <w:marLeft w:val="0"/>
      <w:marRight w:val="0"/>
      <w:marTop w:val="0"/>
      <w:marBottom w:val="0"/>
      <w:divBdr>
        <w:top w:val="none" w:sz="0" w:space="0" w:color="auto"/>
        <w:left w:val="none" w:sz="0" w:space="0" w:color="auto"/>
        <w:bottom w:val="none" w:sz="0" w:space="0" w:color="auto"/>
        <w:right w:val="none" w:sz="0" w:space="0" w:color="auto"/>
      </w:divBdr>
    </w:div>
    <w:div w:id="1939291002">
      <w:bodyDiv w:val="1"/>
      <w:marLeft w:val="0"/>
      <w:marRight w:val="0"/>
      <w:marTop w:val="0"/>
      <w:marBottom w:val="0"/>
      <w:divBdr>
        <w:top w:val="none" w:sz="0" w:space="0" w:color="auto"/>
        <w:left w:val="none" w:sz="0" w:space="0" w:color="auto"/>
        <w:bottom w:val="none" w:sz="0" w:space="0" w:color="auto"/>
        <w:right w:val="none" w:sz="0" w:space="0" w:color="auto"/>
      </w:divBdr>
    </w:div>
    <w:div w:id="1961917628">
      <w:bodyDiv w:val="1"/>
      <w:marLeft w:val="0"/>
      <w:marRight w:val="0"/>
      <w:marTop w:val="0"/>
      <w:marBottom w:val="0"/>
      <w:divBdr>
        <w:top w:val="none" w:sz="0" w:space="0" w:color="auto"/>
        <w:left w:val="none" w:sz="0" w:space="0" w:color="auto"/>
        <w:bottom w:val="none" w:sz="0" w:space="0" w:color="auto"/>
        <w:right w:val="none" w:sz="0" w:space="0" w:color="auto"/>
      </w:divBdr>
    </w:div>
    <w:div w:id="1964769345">
      <w:bodyDiv w:val="1"/>
      <w:marLeft w:val="0"/>
      <w:marRight w:val="0"/>
      <w:marTop w:val="0"/>
      <w:marBottom w:val="0"/>
      <w:divBdr>
        <w:top w:val="none" w:sz="0" w:space="0" w:color="auto"/>
        <w:left w:val="none" w:sz="0" w:space="0" w:color="auto"/>
        <w:bottom w:val="none" w:sz="0" w:space="0" w:color="auto"/>
        <w:right w:val="none" w:sz="0" w:space="0" w:color="auto"/>
      </w:divBdr>
    </w:div>
    <w:div w:id="1971327504">
      <w:bodyDiv w:val="1"/>
      <w:marLeft w:val="0"/>
      <w:marRight w:val="0"/>
      <w:marTop w:val="0"/>
      <w:marBottom w:val="0"/>
      <w:divBdr>
        <w:top w:val="none" w:sz="0" w:space="0" w:color="auto"/>
        <w:left w:val="none" w:sz="0" w:space="0" w:color="auto"/>
        <w:bottom w:val="none" w:sz="0" w:space="0" w:color="auto"/>
        <w:right w:val="none" w:sz="0" w:space="0" w:color="auto"/>
      </w:divBdr>
    </w:div>
    <w:div w:id="2027978579">
      <w:bodyDiv w:val="1"/>
      <w:marLeft w:val="0"/>
      <w:marRight w:val="0"/>
      <w:marTop w:val="0"/>
      <w:marBottom w:val="0"/>
      <w:divBdr>
        <w:top w:val="none" w:sz="0" w:space="0" w:color="auto"/>
        <w:left w:val="none" w:sz="0" w:space="0" w:color="auto"/>
        <w:bottom w:val="none" w:sz="0" w:space="0" w:color="auto"/>
        <w:right w:val="none" w:sz="0" w:space="0" w:color="auto"/>
      </w:divBdr>
    </w:div>
    <w:div w:id="2034451191">
      <w:bodyDiv w:val="1"/>
      <w:marLeft w:val="0"/>
      <w:marRight w:val="0"/>
      <w:marTop w:val="0"/>
      <w:marBottom w:val="0"/>
      <w:divBdr>
        <w:top w:val="none" w:sz="0" w:space="0" w:color="auto"/>
        <w:left w:val="none" w:sz="0" w:space="0" w:color="auto"/>
        <w:bottom w:val="none" w:sz="0" w:space="0" w:color="auto"/>
        <w:right w:val="none" w:sz="0" w:space="0" w:color="auto"/>
      </w:divBdr>
    </w:div>
    <w:div w:id="2036491440">
      <w:bodyDiv w:val="1"/>
      <w:marLeft w:val="0"/>
      <w:marRight w:val="0"/>
      <w:marTop w:val="0"/>
      <w:marBottom w:val="0"/>
      <w:divBdr>
        <w:top w:val="none" w:sz="0" w:space="0" w:color="auto"/>
        <w:left w:val="none" w:sz="0" w:space="0" w:color="auto"/>
        <w:bottom w:val="none" w:sz="0" w:space="0" w:color="auto"/>
        <w:right w:val="none" w:sz="0" w:space="0" w:color="auto"/>
      </w:divBdr>
    </w:div>
    <w:div w:id="2067873592">
      <w:bodyDiv w:val="1"/>
      <w:marLeft w:val="0"/>
      <w:marRight w:val="0"/>
      <w:marTop w:val="0"/>
      <w:marBottom w:val="0"/>
      <w:divBdr>
        <w:top w:val="none" w:sz="0" w:space="0" w:color="auto"/>
        <w:left w:val="none" w:sz="0" w:space="0" w:color="auto"/>
        <w:bottom w:val="none" w:sz="0" w:space="0" w:color="auto"/>
        <w:right w:val="none" w:sz="0" w:space="0" w:color="auto"/>
      </w:divBdr>
    </w:div>
    <w:div w:id="2069836563">
      <w:bodyDiv w:val="1"/>
      <w:marLeft w:val="0"/>
      <w:marRight w:val="0"/>
      <w:marTop w:val="0"/>
      <w:marBottom w:val="0"/>
      <w:divBdr>
        <w:top w:val="none" w:sz="0" w:space="0" w:color="auto"/>
        <w:left w:val="none" w:sz="0" w:space="0" w:color="auto"/>
        <w:bottom w:val="none" w:sz="0" w:space="0" w:color="auto"/>
        <w:right w:val="none" w:sz="0" w:space="0" w:color="auto"/>
      </w:divBdr>
    </w:div>
    <w:div w:id="2111050828">
      <w:bodyDiv w:val="1"/>
      <w:marLeft w:val="0"/>
      <w:marRight w:val="0"/>
      <w:marTop w:val="0"/>
      <w:marBottom w:val="0"/>
      <w:divBdr>
        <w:top w:val="none" w:sz="0" w:space="0" w:color="auto"/>
        <w:left w:val="none" w:sz="0" w:space="0" w:color="auto"/>
        <w:bottom w:val="none" w:sz="0" w:space="0" w:color="auto"/>
        <w:right w:val="none" w:sz="0" w:space="0" w:color="auto"/>
      </w:divBdr>
    </w:div>
    <w:div w:id="21156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7CE86-4690-4885-AA31-9B3194B8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1799</Words>
  <Characters>9717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pereirasm</dc:creator>
  <cp:lastModifiedBy>remorlc</cp:lastModifiedBy>
  <cp:revision>3</cp:revision>
  <cp:lastPrinted>2018-07-17T18:48:00Z</cp:lastPrinted>
  <dcterms:created xsi:type="dcterms:W3CDTF">2018-11-27T14:42:00Z</dcterms:created>
  <dcterms:modified xsi:type="dcterms:W3CDTF">2018-12-06T10:59:00Z</dcterms:modified>
</cp:coreProperties>
</file>