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9E" w:rsidRDefault="001C1A99">
      <w:pPr>
        <w:ind w:left="0" w:hanging="2"/>
        <w:jc w:val="center"/>
        <w:rPr>
          <w:sz w:val="36"/>
          <w:szCs w:val="36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 w:bidi="ar-S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457200</wp:posOffset>
            </wp:positionH>
            <wp:positionV relativeFrom="page">
              <wp:posOffset>149225</wp:posOffset>
            </wp:positionV>
            <wp:extent cx="809625" cy="862890"/>
            <wp:effectExtent l="0" t="0" r="0" b="0"/>
            <wp:wrapSquare wrapText="bothSides" distT="0" distB="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62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</w:t>
      </w:r>
      <w:r w:rsidR="00AA170F">
        <w:rPr>
          <w:rFonts w:ascii="Arial" w:eastAsia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b/>
          <w:sz w:val="36"/>
          <w:szCs w:val="36"/>
        </w:rPr>
        <w:t xml:space="preserve">FORMULÁRIO PARA MOVIMENTAÇÃO DE </w:t>
      </w:r>
      <w:r w:rsidR="00AA170F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ESTOQUE</w:t>
      </w:r>
    </w:p>
    <w:p w:rsidR="00574B9E" w:rsidRDefault="001C1A99">
      <w:pPr>
        <w:ind w:left="2" w:hanging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SISMEDEX / CEAF </w:t>
      </w:r>
    </w:p>
    <w:p w:rsidR="00574B9E" w:rsidRDefault="001C1A99">
      <w:pPr>
        <w:ind w:left="1" w:hanging="3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</w:t>
      </w:r>
      <w:r>
        <w:rPr>
          <w:b/>
          <w:color w:val="FF0000"/>
          <w:sz w:val="32"/>
          <w:szCs w:val="32"/>
        </w:rPr>
        <w:t xml:space="preserve">Observar as orientações para preenchimento abaixo. </w:t>
      </w:r>
      <w:r>
        <w:rPr>
          <w:b/>
          <w:sz w:val="24"/>
          <w:szCs w:val="24"/>
        </w:rPr>
        <w:t xml:space="preserve">                    </w:t>
      </w:r>
    </w:p>
    <w:p w:rsidR="00574B9E" w:rsidRDefault="001C1A99">
      <w:pPr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</w:p>
    <w:p w:rsidR="00574B9E" w:rsidRDefault="001C1A99">
      <w:pPr>
        <w:ind w:left="0" w:hanging="2"/>
        <w:rPr>
          <w:b/>
        </w:rPr>
      </w:pPr>
      <w:proofErr w:type="gramStart"/>
      <w:r>
        <w:rPr>
          <w:b/>
        </w:rPr>
        <w:t>Data:</w:t>
      </w:r>
      <w:r>
        <w:rPr>
          <w:b/>
        </w:rPr>
        <w:t>_</w:t>
      </w:r>
      <w:proofErr w:type="gramEnd"/>
      <w:r>
        <w:rPr>
          <w:b/>
        </w:rPr>
        <w:t>___/____/______</w:t>
      </w:r>
      <w:r>
        <w:rPr>
          <w:b/>
        </w:rPr>
        <w:t xml:space="preserve">   Unidade de Assistência:</w:t>
      </w:r>
      <w:r>
        <w:rPr>
          <w:b/>
        </w:rPr>
        <w:t>________________________________</w:t>
      </w:r>
      <w:r>
        <w:rPr>
          <w:b/>
        </w:rPr>
        <w:t xml:space="preserve">    Responsável:</w:t>
      </w:r>
      <w:r>
        <w:rPr>
          <w:b/>
        </w:rPr>
        <w:t>_______________________________________________________________________</w:t>
      </w:r>
    </w:p>
    <w:p w:rsidR="00574B9E" w:rsidRDefault="00574B9E">
      <w:pPr>
        <w:ind w:left="0" w:hanging="2"/>
        <w:rPr>
          <w:b/>
        </w:rPr>
      </w:pPr>
    </w:p>
    <w:tbl>
      <w:tblPr>
        <w:tblStyle w:val="a0"/>
        <w:tblW w:w="1620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345"/>
        <w:gridCol w:w="2085"/>
        <w:gridCol w:w="1815"/>
        <w:gridCol w:w="1815"/>
        <w:gridCol w:w="990"/>
        <w:gridCol w:w="6150"/>
      </w:tblGrid>
      <w:tr w:rsidR="00574B9E">
        <w:trPr>
          <w:trHeight w:val="871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  <w:p w:rsidR="00574B9E" w:rsidRDefault="001C1A99">
            <w:pPr>
              <w:ind w:left="0" w:hanging="2"/>
              <w:jc w:val="center"/>
            </w:pPr>
            <w:r>
              <w:rPr>
                <w:b/>
              </w:rPr>
              <w:t>Medicamento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  <w:p w:rsidR="00574B9E" w:rsidRDefault="001C1A99">
            <w:pPr>
              <w:ind w:left="0" w:hanging="2"/>
              <w:jc w:val="center"/>
            </w:pPr>
            <w:r>
              <w:rPr>
                <w:b/>
              </w:rPr>
              <w:t>Fabricante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  <w:p w:rsidR="00574B9E" w:rsidRDefault="001C1A99">
            <w:pPr>
              <w:ind w:left="0" w:hanging="2"/>
              <w:jc w:val="center"/>
            </w:pPr>
            <w:r>
              <w:rPr>
                <w:b/>
              </w:rPr>
              <w:t>Lote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  <w:p w:rsidR="00574B9E" w:rsidRDefault="001C1A99">
            <w:pPr>
              <w:ind w:left="0" w:hanging="2"/>
              <w:jc w:val="center"/>
            </w:pPr>
            <w:r>
              <w:rPr>
                <w:b/>
              </w:rPr>
              <w:t>Validade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  <w:p w:rsidR="00574B9E" w:rsidRDefault="001C1A99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Qtd</w:t>
            </w:r>
            <w:proofErr w:type="spellEnd"/>
          </w:p>
          <w:p w:rsidR="00574B9E" w:rsidRDefault="001C1A99">
            <w:pPr>
              <w:ind w:left="0" w:hanging="2"/>
            </w:pPr>
            <w:r>
              <w:rPr>
                <w:b/>
              </w:rPr>
              <w:t xml:space="preserve">(E </w:t>
            </w:r>
            <w:r>
              <w:rPr>
                <w:b/>
              </w:rPr>
              <w:t>ou</w:t>
            </w:r>
            <w:r>
              <w:rPr>
                <w:b/>
              </w:rPr>
              <w:t xml:space="preserve"> S)</w:t>
            </w:r>
          </w:p>
        </w:tc>
        <w:tc>
          <w:tcPr>
            <w:tcW w:w="6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  <w:p w:rsidR="00574B9E" w:rsidRDefault="001C1A99">
            <w:pPr>
              <w:ind w:left="0" w:hanging="2"/>
              <w:jc w:val="center"/>
            </w:pPr>
            <w:r>
              <w:rPr>
                <w:b/>
              </w:rPr>
              <w:t xml:space="preserve">Motivo e </w:t>
            </w:r>
            <w:r>
              <w:rPr>
                <w:b/>
              </w:rPr>
              <w:t>Justificativa</w:t>
            </w:r>
          </w:p>
          <w:p w:rsidR="00574B9E" w:rsidRDefault="00574B9E">
            <w:pPr>
              <w:ind w:left="0" w:hanging="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74B9E">
        <w:trPr>
          <w:trHeight w:val="350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6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</w:tr>
      <w:tr w:rsidR="00574B9E">
        <w:trPr>
          <w:trHeight w:val="350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6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</w:tr>
      <w:tr w:rsidR="00574B9E">
        <w:trPr>
          <w:trHeight w:val="350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</w:pPr>
          </w:p>
        </w:tc>
        <w:tc>
          <w:tcPr>
            <w:tcW w:w="6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</w:tr>
      <w:tr w:rsidR="00574B9E">
        <w:trPr>
          <w:trHeight w:val="350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6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</w:tr>
      <w:tr w:rsidR="00574B9E">
        <w:trPr>
          <w:trHeight w:val="350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6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</w:tr>
      <w:tr w:rsidR="00574B9E">
        <w:trPr>
          <w:trHeight w:val="350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6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</w:tr>
      <w:tr w:rsidR="00574B9E">
        <w:trPr>
          <w:trHeight w:val="350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6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</w:tr>
      <w:tr w:rsidR="00574B9E">
        <w:trPr>
          <w:trHeight w:val="350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6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</w:tr>
      <w:tr w:rsidR="00574B9E">
        <w:trPr>
          <w:trHeight w:val="350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6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4B9E" w:rsidRDefault="00574B9E">
            <w:pPr>
              <w:ind w:left="0" w:hanging="2"/>
            </w:pPr>
          </w:p>
        </w:tc>
      </w:tr>
      <w:tr w:rsidR="00574B9E">
        <w:trPr>
          <w:trHeight w:val="350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74B9E" w:rsidRDefault="00574B9E">
            <w:pPr>
              <w:ind w:left="0" w:hanging="2"/>
              <w:jc w:val="center"/>
            </w:pPr>
          </w:p>
        </w:tc>
        <w:tc>
          <w:tcPr>
            <w:tcW w:w="6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4B9E" w:rsidRDefault="00574B9E">
            <w:pPr>
              <w:ind w:left="0" w:hanging="2"/>
            </w:pPr>
          </w:p>
        </w:tc>
      </w:tr>
    </w:tbl>
    <w:p w:rsidR="00574B9E" w:rsidRDefault="001C1A99">
      <w:pPr>
        <w:numPr>
          <w:ilvl w:val="0"/>
          <w:numId w:val="1"/>
        </w:numPr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</w:rPr>
        <w:t>Este formulário só será analisado se estiver devidamente e completamente preenchido digitalmente;</w:t>
      </w:r>
    </w:p>
    <w:p w:rsidR="00574B9E" w:rsidRDefault="001C1A99">
      <w:pPr>
        <w:numPr>
          <w:ilvl w:val="0"/>
          <w:numId w:val="1"/>
        </w:numPr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</w:rPr>
        <w:t>Inserir neste formulário somente medicamentos com divergência</w:t>
      </w:r>
      <w:r>
        <w:rPr>
          <w:b/>
          <w:sz w:val="18"/>
          <w:szCs w:val="18"/>
        </w:rPr>
        <w:t xml:space="preserve"> ou</w:t>
      </w:r>
      <w:r>
        <w:rPr>
          <w:b/>
          <w:sz w:val="18"/>
          <w:szCs w:val="18"/>
        </w:rPr>
        <w:t xml:space="preserve"> vencidos</w:t>
      </w:r>
      <w:r>
        <w:rPr>
          <w:b/>
          <w:sz w:val="18"/>
          <w:szCs w:val="18"/>
        </w:rPr>
        <w:t>;</w:t>
      </w:r>
    </w:p>
    <w:p w:rsidR="00574B9E" w:rsidRDefault="001C1A99">
      <w:pPr>
        <w:numPr>
          <w:ilvl w:val="0"/>
          <w:numId w:val="1"/>
        </w:numPr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</w:rPr>
        <w:t>O preenchimento deverá ser feito utilizando a grafia exata como consta nos relatórios do SISMEDEX para que não haja divergência nas informações.</w:t>
      </w:r>
    </w:p>
    <w:p w:rsidR="00574B9E" w:rsidRDefault="001C1A99">
      <w:pPr>
        <w:numPr>
          <w:ilvl w:val="0"/>
          <w:numId w:val="1"/>
        </w:numPr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Encaminhar por e-mail para </w:t>
      </w:r>
      <w:hyperlink r:id="rId9">
        <w:r>
          <w:rPr>
            <w:b/>
            <w:sz w:val="18"/>
            <w:szCs w:val="18"/>
            <w:u w:val="single"/>
          </w:rPr>
          <w:t>sismedex@saude.sc.gov.br</w:t>
        </w:r>
      </w:hyperlink>
      <w:r>
        <w:rPr>
          <w:b/>
          <w:sz w:val="18"/>
          <w:szCs w:val="18"/>
        </w:rPr>
        <w:t xml:space="preserve"> (UNIAFAM e UNIAFARS);</w:t>
      </w:r>
    </w:p>
    <w:p w:rsidR="00574B9E" w:rsidRDefault="001C1A99">
      <w:pPr>
        <w:numPr>
          <w:ilvl w:val="0"/>
          <w:numId w:val="1"/>
        </w:numPr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  <w:shd w:val="clear" w:color="auto" w:fill="F4CCCC"/>
        </w:rPr>
        <w:t>Solicitações de movimentações para UNICEAF deverão ser solicitadas pela UNIAFARS;</w:t>
      </w:r>
      <w:r>
        <w:rPr>
          <w:b/>
        </w:rPr>
        <w:tab/>
      </w:r>
    </w:p>
    <w:p w:rsidR="00574B9E" w:rsidRDefault="001C1A99">
      <w:pPr>
        <w:numPr>
          <w:ilvl w:val="0"/>
          <w:numId w:val="1"/>
        </w:numPr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  <w:shd w:val="clear" w:color="auto" w:fill="F4CCCC"/>
        </w:rPr>
        <w:t>Na coluna quantidade (</w:t>
      </w:r>
      <w:proofErr w:type="spellStart"/>
      <w:r>
        <w:rPr>
          <w:b/>
          <w:sz w:val="18"/>
          <w:szCs w:val="18"/>
          <w:shd w:val="clear" w:color="auto" w:fill="F4CCCC"/>
        </w:rPr>
        <w:t>Qtd</w:t>
      </w:r>
      <w:proofErr w:type="spellEnd"/>
      <w:r>
        <w:rPr>
          <w:b/>
          <w:sz w:val="18"/>
          <w:szCs w:val="18"/>
          <w:shd w:val="clear" w:color="auto" w:fill="F4CCCC"/>
        </w:rPr>
        <w:t>) escrever antes das quantidades o tipo de movimentação - E</w:t>
      </w:r>
      <w:r>
        <w:rPr>
          <w:b/>
          <w:sz w:val="18"/>
          <w:szCs w:val="18"/>
          <w:shd w:val="clear" w:color="auto" w:fill="F4CCCC"/>
        </w:rPr>
        <w:t>ntrada (E) ou Saída (S);</w:t>
      </w:r>
    </w:p>
    <w:p w:rsidR="00574B9E" w:rsidRDefault="001C1A99">
      <w:pPr>
        <w:numPr>
          <w:ilvl w:val="0"/>
          <w:numId w:val="1"/>
        </w:numPr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</w:rPr>
        <w:t>Para os medicamentos da Portaria SVS/MS nº 344/98, é obrigatório anexar o Auto de Intimação ou Declaração da VISA devidamente preenchido e assinado;</w:t>
      </w:r>
    </w:p>
    <w:p w:rsidR="00574B9E" w:rsidRDefault="001C1A99">
      <w:pPr>
        <w:numPr>
          <w:ilvl w:val="0"/>
          <w:numId w:val="1"/>
        </w:numPr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  <w:shd w:val="clear" w:color="auto" w:fill="F4CCCC"/>
        </w:rPr>
        <w:t>Todas as solicitações de ajustes deverão apresentar o motivo e justificativa;</w:t>
      </w:r>
    </w:p>
    <w:p w:rsidR="00574B9E" w:rsidRDefault="001C1A99">
      <w:pPr>
        <w:numPr>
          <w:ilvl w:val="0"/>
          <w:numId w:val="1"/>
        </w:numPr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</w:rPr>
        <w:t>Quan</w:t>
      </w:r>
      <w:r>
        <w:rPr>
          <w:b/>
          <w:sz w:val="18"/>
          <w:szCs w:val="18"/>
        </w:rPr>
        <w:t>do o ajuste se referir à guia de remessa,</w:t>
      </w:r>
      <w:r>
        <w:rPr>
          <w:b/>
          <w:sz w:val="18"/>
          <w:szCs w:val="18"/>
          <w:shd w:val="clear" w:color="auto" w:fill="F4CCCC"/>
        </w:rPr>
        <w:t xml:space="preserve"> é obrigatório informar o número da guia de remessa</w:t>
      </w:r>
      <w:r>
        <w:rPr>
          <w:b/>
          <w:sz w:val="18"/>
          <w:szCs w:val="18"/>
        </w:rPr>
        <w:t xml:space="preserve"> no campo Motivo e Justificativa; </w:t>
      </w:r>
    </w:p>
    <w:p w:rsidR="00574B9E" w:rsidRDefault="001C1A99">
      <w:pPr>
        <w:numPr>
          <w:ilvl w:val="0"/>
          <w:numId w:val="1"/>
        </w:numPr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</w:rPr>
        <w:t>Para ajuste de medicamento VENCIDO, este será o Motivo</w:t>
      </w:r>
      <w:r>
        <w:rPr>
          <w:b/>
          <w:sz w:val="18"/>
          <w:szCs w:val="18"/>
          <w:shd w:val="clear" w:color="auto" w:fill="F4CCCC"/>
        </w:rPr>
        <w:t xml:space="preserve"> que deverá ser justificado </w:t>
      </w:r>
      <w:proofErr w:type="gramStart"/>
      <w:r>
        <w:rPr>
          <w:b/>
          <w:sz w:val="18"/>
          <w:szCs w:val="18"/>
          <w:shd w:val="clear" w:color="auto" w:fill="F4CCCC"/>
        </w:rPr>
        <w:t>com  o</w:t>
      </w:r>
      <w:proofErr w:type="gramEnd"/>
      <w:r>
        <w:rPr>
          <w:b/>
          <w:sz w:val="18"/>
          <w:szCs w:val="18"/>
          <w:shd w:val="clear" w:color="auto" w:fill="F4CCCC"/>
        </w:rPr>
        <w:t xml:space="preserve"> porquê do vencimento.</w:t>
      </w:r>
      <w:r>
        <w:rPr>
          <w:b/>
        </w:rPr>
        <w:t xml:space="preserve">                 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pt-BR" w:bidi="ar-SA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page">
              <wp:posOffset>2286000</wp:posOffset>
            </wp:positionH>
            <wp:positionV relativeFrom="page">
              <wp:posOffset>6795072</wp:posOffset>
            </wp:positionV>
            <wp:extent cx="6091713" cy="705865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1713" cy="705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8B0CF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GEAAF Mai 2023 </w:t>
      </w:r>
    </w:p>
    <w:sectPr w:rsidR="00574B9E">
      <w:headerReference w:type="default" r:id="rId11"/>
      <w:footerReference w:type="default" r:id="rId12"/>
      <w:pgSz w:w="16838" w:h="11906" w:orient="landscape"/>
      <w:pgMar w:top="720" w:right="392" w:bottom="720" w:left="720" w:header="34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A99" w:rsidRDefault="001C1A99">
      <w:pPr>
        <w:spacing w:line="240" w:lineRule="auto"/>
        <w:ind w:left="0" w:hanging="2"/>
      </w:pPr>
      <w:r>
        <w:separator/>
      </w:r>
    </w:p>
  </w:endnote>
  <w:endnote w:type="continuationSeparator" w:id="0">
    <w:p w:rsidR="001C1A99" w:rsidRDefault="001C1A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9E" w:rsidRDefault="001C1A99">
    <w:pPr>
      <w:pBdr>
        <w:top w:val="nil"/>
        <w:left w:val="nil"/>
        <w:bottom w:val="nil"/>
        <w:right w:val="nil"/>
        <w:between w:val="nil"/>
      </w:pBdr>
      <w:tabs>
        <w:tab w:val="right" w:pos="15398"/>
      </w:tabs>
      <w:spacing w:line="240" w:lineRule="auto"/>
      <w:ind w:left="0" w:hanging="2"/>
      <w:rPr>
        <w:rFonts w:eastAsia="Calibri" w:cs="Calibri"/>
        <w:color w:val="000000"/>
      </w:rPr>
    </w:pPr>
    <w:r>
      <w:rPr>
        <w:rFonts w:eastAsia="Calibri" w:cs="Calibri"/>
        <w:color w:val="000000"/>
      </w:rPr>
      <w:tab/>
    </w:r>
    <w:r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7874000</wp:posOffset>
              </wp:positionH>
              <wp:positionV relativeFrom="paragraph">
                <wp:posOffset>101600</wp:posOffset>
              </wp:positionV>
              <wp:extent cx="1514475" cy="600075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8288" y="3489488"/>
                        <a:ext cx="14954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74B9E" w:rsidRDefault="00574B9E">
                          <w:pPr>
                            <w:spacing w:line="240" w:lineRule="auto"/>
                            <w:ind w:left="0" w:hanging="2"/>
                          </w:pPr>
                        </w:p>
                        <w:p w:rsidR="00574B9E" w:rsidRDefault="00574B9E">
                          <w:pPr>
                            <w:spacing w:line="240" w:lineRule="auto"/>
                            <w:ind w:left="0" w:hanging="2"/>
                          </w:pPr>
                        </w:p>
                        <w:p w:rsidR="00574B9E" w:rsidRDefault="00574B9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7874000</wp:posOffset>
              </wp:positionH>
              <wp:positionV relativeFrom="paragraph">
                <wp:posOffset>101600</wp:posOffset>
              </wp:positionV>
              <wp:extent cx="1514475" cy="600075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4475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A99" w:rsidRDefault="001C1A99">
      <w:pPr>
        <w:spacing w:line="240" w:lineRule="auto"/>
        <w:ind w:left="0" w:hanging="2"/>
      </w:pPr>
      <w:r>
        <w:separator/>
      </w:r>
    </w:p>
  </w:footnote>
  <w:footnote w:type="continuationSeparator" w:id="0">
    <w:p w:rsidR="001C1A99" w:rsidRDefault="001C1A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9E" w:rsidRDefault="001C1A99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419"/>
        <w:tab w:val="right" w:pos="8838"/>
      </w:tabs>
      <w:ind w:left="0" w:hanging="2"/>
      <w:rPr>
        <w:rFonts w:ascii="Arial" w:eastAsia="Arial" w:hAnsi="Arial" w:cs="Arial"/>
        <w:color w:val="000000"/>
        <w:sz w:val="24"/>
        <w:szCs w:val="24"/>
      </w:rPr>
    </w:pPr>
    <w:r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962025</wp:posOffset>
              </wp:positionH>
              <wp:positionV relativeFrom="paragraph">
                <wp:posOffset>-66674</wp:posOffset>
              </wp:positionV>
              <wp:extent cx="3476625" cy="809625"/>
              <wp:effectExtent l="0" t="0" r="0" b="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17213" y="3441863"/>
                        <a:ext cx="3457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74B9E" w:rsidRDefault="001C1A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ESTADO DE SANTA CATARINA</w:t>
                          </w:r>
                        </w:p>
                        <w:p w:rsidR="00574B9E" w:rsidRDefault="001C1A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SECRETARIA DE ESTADO DA SAÚDE</w:t>
                          </w:r>
                        </w:p>
                        <w:p w:rsidR="00574B9E" w:rsidRDefault="001C1A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SISTEMA ÚNICO DE SAÚDE</w:t>
                          </w:r>
                        </w:p>
                        <w:p w:rsidR="00574B9E" w:rsidRDefault="001C1A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SUPERINTENDÊNCIA DE PLANEJAMENTO EM SAÚDE</w:t>
                          </w:r>
                        </w:p>
                        <w:p w:rsidR="00574B9E" w:rsidRDefault="001C1A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DIRETORIA DE ASSISTÊNCIA FARMACÊUTICA</w:t>
                          </w:r>
                        </w:p>
                        <w:p w:rsidR="00574B9E" w:rsidRDefault="00574B9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962025</wp:posOffset>
              </wp:positionH>
              <wp:positionV relativeFrom="paragraph">
                <wp:posOffset>-66674</wp:posOffset>
              </wp:positionV>
              <wp:extent cx="3476625" cy="809625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6625" cy="809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B3CF1"/>
    <w:multiLevelType w:val="multilevel"/>
    <w:tmpl w:val="692412D4"/>
    <w:lvl w:ilvl="0">
      <w:start w:val="1"/>
      <w:numFmt w:val="decimal"/>
      <w:lvlText w:val="%1."/>
      <w:lvlJc w:val="left"/>
      <w:pPr>
        <w:ind w:left="-195" w:hanging="2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9E"/>
    <w:rsid w:val="001C1A99"/>
    <w:rsid w:val="00574B9E"/>
    <w:rsid w:val="008B0CFA"/>
    <w:rsid w:val="00AA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1B63"/>
  <w15:docId w15:val="{D4903A8C-4E70-4CCD-9452-7903E479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lang w:eastAsia="zh-CN" w:bidi="hi-IN"/>
    </w:rPr>
  </w:style>
  <w:style w:type="paragraph" w:styleId="Ttulo1">
    <w:name w:val="heading 1"/>
    <w:basedOn w:val="LO-normal"/>
    <w:next w:val="Normal"/>
    <w:pPr>
      <w:keepNext/>
      <w:ind w:left="0" w:firstLine="2127"/>
      <w:jc w:val="both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LO-normal"/>
    <w:next w:val="Normal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pPr>
      <w:keepNext/>
      <w:keepLines/>
      <w:spacing w:before="200" w:after="40" w:line="240" w:lineRule="auto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O-normal">
    <w:name w:val="LO-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rPr>
      <w:rFonts w:ascii="Segoe UI" w:eastAsia="Linux Libertine G" w:hAnsi="Segoe UI" w:cs="Mangal"/>
      <w:w w:val="100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ismedex@saude.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Iv4kEeiWlaQC2tVu4n2u/8Nr9w==">CgMxLjA4AHIhMVk5MV9SckREbjFIMUZwYjg4N3dFUEFBUk9XVXpuQV9h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Miki Kobori Miura</dc:creator>
  <cp:lastModifiedBy>123</cp:lastModifiedBy>
  <cp:revision>2</cp:revision>
  <dcterms:created xsi:type="dcterms:W3CDTF">2022-12-19T12:40:00Z</dcterms:created>
  <dcterms:modified xsi:type="dcterms:W3CDTF">2023-06-01T13:01:00Z</dcterms:modified>
</cp:coreProperties>
</file>