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55" w:rsidRDefault="00565B55" w:rsidP="00FD5660">
      <w:pPr>
        <w:rPr>
          <w:b/>
          <w:bCs/>
        </w:rPr>
      </w:pPr>
      <w:r w:rsidRPr="001810EE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  <w:r w:rsidRPr="001810E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ANEXO II</w:t>
      </w:r>
    </w:p>
    <w:p w:rsidR="00565B55" w:rsidRPr="001810EE" w:rsidRDefault="00565B55" w:rsidP="00FD5660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1810EE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1810EE">
        <w:rPr>
          <w:b/>
          <w:bCs/>
        </w:rPr>
        <w:t xml:space="preserve"> FLUXOGRAMA PARA ACESSO AOS MEDICAMENTOS DO </w:t>
      </w:r>
      <w:r>
        <w:rPr>
          <w:b/>
          <w:bCs/>
        </w:rPr>
        <w:t>GLAUCOMA</w:t>
      </w:r>
    </w:p>
    <w:p w:rsidR="00565B55" w:rsidRDefault="00565B55" w:rsidP="00FD5660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6.15pt;margin-top:59.75pt;width:28.65pt;height:58.7pt;z-index:251669504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27" type="#_x0000_t32" style="position:absolute;margin-left:142.05pt;margin-top:59.5pt;width:28.65pt;height:58.95pt;flip:x;z-index:251668480" o:connectortype="straight">
            <v:stroke startarrow="block" endarrow="block"/>
          </v:shape>
        </w:pict>
      </w:r>
      <w:r>
        <w:rPr>
          <w:noProof/>
          <w:lang w:eastAsia="pt-BR"/>
        </w:rPr>
        <w:t xml:space="preserve">                                                                              </w:t>
      </w:r>
      <w:r w:rsidRPr="009E711A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" o:spid="_x0000_i1025" type="#_x0000_t75" style="width:97.5pt;height:99.75pt;visibility:visible">
            <v:imagedata r:id="rId6" o:title=""/>
          </v:shape>
        </w:pict>
      </w:r>
      <w:r>
        <w:rPr>
          <w:noProof/>
          <w:lang w:eastAsia="pt-BR"/>
        </w:rPr>
        <w:t xml:space="preserve">   </w:t>
      </w:r>
    </w:p>
    <w:p w:rsidR="00565B55" w:rsidRPr="00781149" w:rsidRDefault="00565B55" w:rsidP="00FD5660">
      <w:pPr>
        <w:spacing w:after="0" w:line="240" w:lineRule="auto"/>
        <w:rPr>
          <w:b/>
          <w:bCs/>
          <w:noProof/>
          <w:lang w:eastAsia="pt-BR"/>
        </w:rPr>
      </w:pPr>
      <w:r w:rsidRPr="00781149">
        <w:rPr>
          <w:b/>
          <w:bCs/>
          <w:noProof/>
          <w:lang w:eastAsia="pt-BR"/>
        </w:rPr>
        <w:t xml:space="preserve">                                                                               </w:t>
      </w:r>
      <w:r>
        <w:rPr>
          <w:b/>
          <w:bCs/>
          <w:noProof/>
          <w:lang w:eastAsia="pt-BR"/>
        </w:rPr>
        <w:t xml:space="preserve">    </w:t>
      </w:r>
      <w:r w:rsidRPr="00781149">
        <w:rPr>
          <w:b/>
          <w:bCs/>
          <w:noProof/>
          <w:lang w:eastAsia="pt-BR"/>
        </w:rPr>
        <w:t xml:space="preserve"> Usuários do SUS                                                                       </w:t>
      </w:r>
    </w:p>
    <w:p w:rsidR="00565B55" w:rsidRDefault="00565B55" w:rsidP="00FD5660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28" type="#_x0000_t32" style="position:absolute;margin-left:9pt;margin-top:26.5pt;width:.05pt;height:222.85pt;z-index:251671552" o:connectortype="straight"/>
        </w:pict>
      </w:r>
      <w:r>
        <w:rPr>
          <w:noProof/>
          <w:lang w:eastAsia="pt-BR"/>
        </w:rPr>
        <w:pict>
          <v:shape id="Imagem 7" o:spid="_x0000_s1029" type="#_x0000_t75" style="position:absolute;margin-left:235.5pt;margin-top:40.05pt;width:76.5pt;height:73.5pt;z-index:251658240;visibility:visible">
            <v:imagedata r:id="rId7" o:title=""/>
            <w10:wrap type="topAndBottom"/>
          </v:shape>
        </w:pict>
      </w:r>
      <w:r>
        <w:rPr>
          <w:noProof/>
          <w:lang w:eastAsia="pt-BR"/>
        </w:rPr>
        <w:pict>
          <v:rect id="_x0000_s1030" style="position:absolute;margin-left:52.5pt;margin-top:52.35pt;width:118.2pt;height:26.6pt;flip:x;z-index:251653120">
            <v:textbox style="mso-next-textbox:#_x0000_s1030">
              <w:txbxContent>
                <w:p w:rsidR="00565B55" w:rsidRPr="0006185A" w:rsidRDefault="00565B55" w:rsidP="00FD5660">
                  <w:pPr>
                    <w:rPr>
                      <w:sz w:val="16"/>
                      <w:szCs w:val="16"/>
                    </w:rPr>
                  </w:pPr>
                  <w:r>
                    <w:t>UNICEAF (município)</w:t>
                  </w:r>
                </w:p>
                <w:p w:rsidR="00565B55" w:rsidRPr="00FF207B" w:rsidRDefault="00565B55" w:rsidP="00FD5660"/>
              </w:txbxContent>
            </v:textbox>
          </v:rect>
        </w:pict>
      </w:r>
      <w:r>
        <w:rPr>
          <w:noProof/>
          <w:lang w:eastAsia="pt-BR"/>
        </w:rPr>
        <w:pict>
          <v:rect id="_x0000_s1031" style="position:absolute;margin-left:354.9pt;margin-top:49.3pt;width:114.9pt;height:29.65pt;z-index:251654144">
            <v:textbox style="mso-next-textbox:#_x0000_s1031">
              <w:txbxContent>
                <w:p w:rsidR="00565B55" w:rsidRDefault="00565B55" w:rsidP="00FD5660">
                  <w:r>
                    <w:t>UNIAFAM (município)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shape id="_x0000_s1032" type="#_x0000_t32" style="position:absolute;margin-left:37.2pt;margin-top:66.15pt;width:15.3pt;height:0;z-index:251681792" o:connectortype="straight" strokeweight="1.5pt">
            <v:stroke endarrow="block"/>
          </v:shape>
        </w:pict>
      </w:r>
      <w:r>
        <w:rPr>
          <w:noProof/>
          <w:lang w:eastAsia="pt-BR"/>
        </w:rPr>
        <w:pict>
          <v:shape id="_x0000_s1033" type="#_x0000_t32" style="position:absolute;margin-left:13.2pt;margin-top:21.4pt;width:470.7pt;height:0;z-index:251672576" o:connectortype="straight"/>
        </w:pict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</w:p>
    <w:p w:rsidR="00565B55" w:rsidRPr="00FF207B" w:rsidRDefault="00565B55" w:rsidP="00FD5660">
      <w:pPr>
        <w:rPr>
          <w:b/>
          <w:bCs/>
        </w:rPr>
      </w:pPr>
      <w:r>
        <w:rPr>
          <w:noProof/>
          <w:lang w:eastAsia="pt-BR"/>
        </w:rPr>
        <w:pict>
          <v:shape id="_x0000_s1034" type="#_x0000_t32" style="position:absolute;margin-left:483.9pt;margin-top:6.45pt;width:0;height:228pt;z-index:251674624" o:connectortype="straight"/>
        </w:pict>
      </w:r>
      <w:r>
        <w:rPr>
          <w:noProof/>
          <w:lang w:eastAsia="pt-BR"/>
        </w:rPr>
        <w:pict>
          <v:shape id="_x0000_s1035" type="#_x0000_t32" style="position:absolute;margin-left:454.2pt;margin-top:61.3pt;width:3pt;height:297.4pt;flip:x y;z-index:251670528" o:connectortype="straight" strokeweight="1.5pt">
            <v:stroke endarrow="block"/>
          </v:shape>
        </w:pict>
      </w:r>
      <w:r>
        <w:rPr>
          <w:noProof/>
          <w:lang w:eastAsia="pt-BR"/>
        </w:rPr>
        <w:pict>
          <v:shape id="_x0000_s1036" type="#_x0000_t32" style="position:absolute;margin-left:37.2pt;margin-top:40.75pt;width:.05pt;height:32.9pt;z-index:251680768" o:connectortype="straight" strokeweight="1.5pt"/>
        </w:pict>
      </w:r>
      <w:r>
        <w:rPr>
          <w:noProof/>
          <w:lang w:eastAsia="pt-BR"/>
        </w:rPr>
        <w:pict>
          <v:shape id="_x0000_s1037" type="#_x0000_t32" style="position:absolute;margin-left:325.8pt;margin-top:64.9pt;width:55.5pt;height:157.6pt;flip:x;z-index:25168281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8" type="#_x0000_t32" style="position:absolute;margin-left:120.6pt;margin-top:61.3pt;width:.05pt;height:76.7pt;z-index:251662336" o:connectortype="straight">
            <v:stroke endarrow="block"/>
          </v:shape>
        </w:pict>
      </w:r>
      <w:r>
        <w:rPr>
          <w:noProof/>
          <w:lang w:eastAsia="pt-BR"/>
        </w:rPr>
        <w:pict>
          <v:oval id="_x0000_s1039" style="position:absolute;margin-left:13.2pt;margin-top:73.65pt;width:70.85pt;height:50.4pt;z-index:251667456">
            <v:textbox>
              <w:txbxContent>
                <w:p w:rsidR="00565B55" w:rsidRPr="00781149" w:rsidRDefault="00565B55" w:rsidP="00FD5660">
                  <w:pPr>
                    <w:spacing w:after="0" w:line="240" w:lineRule="auto"/>
                    <w:rPr>
                      <w:b/>
                      <w:bCs/>
                      <w:sz w:val="14"/>
                      <w:szCs w:val="14"/>
                    </w:rPr>
                  </w:pPr>
                  <w:r w:rsidRPr="00781149">
                    <w:rPr>
                      <w:b/>
                      <w:bCs/>
                      <w:sz w:val="14"/>
                      <w:szCs w:val="14"/>
                    </w:rPr>
                    <w:t>INDEFERIDO</w:t>
                  </w:r>
                </w:p>
                <w:p w:rsidR="00565B55" w:rsidRPr="00781149" w:rsidRDefault="00565B55" w:rsidP="00FD5660">
                  <w:pPr>
                    <w:spacing w:after="0" w:line="240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565B55" w:rsidRPr="00781149" w:rsidRDefault="00565B55" w:rsidP="00FD5660">
                  <w:pPr>
                    <w:spacing w:after="0" w:line="240" w:lineRule="auto"/>
                    <w:rPr>
                      <w:b/>
                      <w:bCs/>
                      <w:sz w:val="14"/>
                      <w:szCs w:val="14"/>
                    </w:rPr>
                  </w:pPr>
                  <w:r w:rsidRPr="00781149">
                    <w:rPr>
                      <w:b/>
                      <w:bCs/>
                      <w:sz w:val="14"/>
                      <w:szCs w:val="14"/>
                    </w:rPr>
                    <w:t>DEVOLVIDA</w:t>
                  </w:r>
                </w:p>
              </w:txbxContent>
            </v:textbox>
          </v:oval>
        </w:pict>
      </w:r>
      <w:r>
        <w:rPr>
          <w:noProof/>
          <w:lang w:eastAsia="pt-BR"/>
        </w:rPr>
        <w:pict>
          <v:shape id="_x0000_s1040" type="#_x0000_t32" style="position:absolute;margin-left:312.15pt;margin-top:44.4pt;width:36.6pt;height:0;z-index:251660288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41" type="#_x0000_t32" style="position:absolute;margin-left:186.3pt;margin-top:44.4pt;width:37.2pt;height:.05pt;flip:x;z-index:251659264" o:connectortype="straight">
            <v:stroke startarrow="block" endarrow="block"/>
          </v:shape>
        </w:pict>
      </w:r>
      <w:r>
        <w:rPr>
          <w:noProof/>
          <w:lang w:eastAsia="pt-BR"/>
        </w:rPr>
        <w:t xml:space="preserve">                                                                  </w:t>
      </w:r>
      <w:r>
        <w:t xml:space="preserve">                         </w:t>
      </w:r>
      <w:r w:rsidRPr="00FF207B">
        <w:rPr>
          <w:b/>
          <w:bCs/>
        </w:rPr>
        <w:t>Cadastro SISMEDEX</w:t>
      </w:r>
    </w:p>
    <w:p w:rsidR="00565B55" w:rsidRPr="00122F7B" w:rsidRDefault="00565B55" w:rsidP="00FD5660">
      <w:pPr>
        <w:ind w:left="2124" w:firstLine="708"/>
      </w:pPr>
      <w:r>
        <w:rPr>
          <w:noProof/>
          <w:lang w:eastAsia="pt-BR"/>
        </w:rPr>
        <w:pict>
          <v:shape id="_x0000_s1042" type="#_x0000_t32" style="position:absolute;left:0;text-align:left;margin-left:37.2pt;margin-top:15.3pt;width:.05pt;height:36.75pt;flip:y;z-index:251684864" o:connectortype="straight" strokeweight="1.5pt"/>
        </w:pict>
      </w:r>
      <w:r>
        <w:rPr>
          <w:noProof/>
          <w:lang w:eastAsia="pt-BR"/>
        </w:rPr>
        <w:pict>
          <v:shape id="_x0000_s1043" type="#_x0000_t32" style="position:absolute;left:0;text-align:left;margin-left:37.2pt;margin-top:98.6pt;width:.05pt;height:44.2pt;flip:x y;z-index:251683840" o:connectortype="straight" strokeweight="1.5pt"/>
        </w:pict>
      </w:r>
      <w:r>
        <w:t xml:space="preserve">                                                                                   </w:t>
      </w:r>
    </w:p>
    <w:p w:rsidR="00565B55" w:rsidRPr="00122F7B" w:rsidRDefault="00565B55" w:rsidP="00FD5660">
      <w:r>
        <w:rPr>
          <w:noProof/>
          <w:lang w:eastAsia="pt-BR"/>
        </w:rPr>
        <w:pict>
          <v:roundrect id="_x0000_s1044" style="position:absolute;margin-left:84.05pt;margin-top:16.25pt;width:133.8pt;height:30.75pt;z-index:251666432" arcsize="10923f">
            <v:textbox style="mso-next-textbox:#_x0000_s1044">
              <w:txbxContent>
                <w:p w:rsidR="00565B55" w:rsidRDefault="00565B55" w:rsidP="00FD5660">
                  <w:r>
                    <w:t>UNIAFAR (regional)</w:t>
                  </w:r>
                </w:p>
              </w:txbxContent>
            </v:textbox>
          </v:roundrect>
        </w:pict>
      </w:r>
    </w:p>
    <w:p w:rsidR="00565B55" w:rsidRPr="00122F7B" w:rsidRDefault="00565B55" w:rsidP="00FD5660">
      <w:r>
        <w:rPr>
          <w:noProof/>
          <w:lang w:eastAsia="pt-BR"/>
        </w:rPr>
        <w:pict>
          <v:shape id="_x0000_s1045" type="#_x0000_t32" style="position:absolute;margin-left:36pt;margin-top:11.35pt;width:1.2pt;height:183.55pt;flip:y;z-index:251677696" o:connectortype="straight" strokeweight="1.5pt"/>
        </w:pict>
      </w:r>
      <w:r>
        <w:rPr>
          <w:noProof/>
          <w:lang w:eastAsia="pt-BR"/>
        </w:rPr>
        <w:pict>
          <v:shape id="_x0000_s1046" type="#_x0000_t32" style="position:absolute;margin-left:36pt;margin-top:1.15pt;width:44.4pt;height:0;flip:x;z-index:251679744" o:connectortype="straight" strokeweight="1.5pt"/>
        </w:pict>
      </w:r>
      <w:r>
        <w:rPr>
          <w:noProof/>
          <w:lang w:eastAsia="pt-BR"/>
        </w:rPr>
        <w:pict>
          <v:shape id="_x0000_s1047" type="#_x0000_t32" style="position:absolute;margin-left:37.2pt;margin-top:11.35pt;width:43.2pt;height:.05pt;z-index:251678720" o:connectortype="straight" strokeweight="1.5pt">
            <v:stroke endarrow="block"/>
          </v:shape>
        </w:pict>
      </w:r>
    </w:p>
    <w:p w:rsidR="00565B55" w:rsidRDefault="00565B55" w:rsidP="00FD5660">
      <w:pPr>
        <w:tabs>
          <w:tab w:val="left" w:pos="4050"/>
        </w:tabs>
      </w:pPr>
      <w:r>
        <w:rPr>
          <w:noProof/>
          <w:lang w:eastAsia="pt-BR"/>
        </w:rPr>
        <w:pict>
          <v:shape id="_x0000_s1048" type="#_x0000_t32" style="position:absolute;margin-left:483.9pt;margin-top:17pt;width:4.2pt;height:265.2pt;z-index:251676672" o:connectortype="straight"/>
        </w:pict>
      </w:r>
      <w:r>
        <w:rPr>
          <w:noProof/>
          <w:lang w:eastAsia="pt-BR"/>
        </w:rPr>
        <w:pict>
          <v:shape id="_x0000_s1049" type="#_x0000_t32" style="position:absolute;margin-left:149.1pt;margin-top:1.55pt;width:21.6pt;height:35.4pt;z-index:251661312" o:connectortype="straight">
            <v:stroke endarrow="block"/>
          </v:shape>
        </w:pict>
      </w:r>
      <w:r>
        <w:tab/>
      </w:r>
    </w:p>
    <w:p w:rsidR="00565B55" w:rsidRDefault="00565B55" w:rsidP="00FD5660">
      <w:r>
        <w:rPr>
          <w:noProof/>
          <w:lang w:eastAsia="pt-BR"/>
        </w:rPr>
        <w:pict>
          <v:shape id="_x0000_s1050" type="#_x0000_t32" style="position:absolute;margin-left:9pt;margin-top:19.15pt;width:0;height:237.6pt;z-index:251675648" o:connectortype="straight"/>
        </w:pict>
      </w:r>
      <w:r>
        <w:rPr>
          <w:noProof/>
          <w:lang w:eastAsia="pt-BR"/>
        </w:rPr>
        <w:pict>
          <v:shape id="_x0000_s1051" type="#_x0000_t32" style="position:absolute;margin-left:483.9pt;margin-top:11.5pt;width:0;height:.05pt;z-index:251673600" o:connectortype="straight"/>
        </w:pict>
      </w:r>
      <w:r>
        <w:rPr>
          <w:noProof/>
          <w:lang w:eastAsia="pt-BR"/>
        </w:rPr>
        <w:pict>
          <v:oval id="_x0000_s1052" style="position:absolute;margin-left:99.3pt;margin-top:16.5pt;width:288.6pt;height:65.8pt;z-index:251655168">
            <v:textbox>
              <w:txbxContent>
                <w:p w:rsidR="00565B55" w:rsidRPr="00F309FE" w:rsidRDefault="00565B55" w:rsidP="00FD5660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09FE">
                    <w:rPr>
                      <w:b/>
                      <w:bCs/>
                      <w:sz w:val="24"/>
                      <w:szCs w:val="24"/>
                    </w:rPr>
                    <w:t>DIRETORIA DE ASSISTÊNCIA     FA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</w:t>
                  </w:r>
                  <w:r w:rsidRPr="00F309FE">
                    <w:rPr>
                      <w:b/>
                      <w:bCs/>
                      <w:sz w:val="24"/>
                      <w:szCs w:val="24"/>
                    </w:rPr>
                    <w:t>MACÊUTICA</w:t>
                  </w:r>
                </w:p>
                <w:p w:rsidR="00565B55" w:rsidRPr="00F309FE" w:rsidRDefault="00565B55" w:rsidP="00FD5660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09FE">
                    <w:rPr>
                      <w:b/>
                      <w:bCs/>
                      <w:sz w:val="24"/>
                      <w:szCs w:val="24"/>
                    </w:rPr>
                    <w:t>DIAF</w:t>
                  </w:r>
                </w:p>
              </w:txbxContent>
            </v:textbox>
            <w10:wrap type="square"/>
          </v:oval>
        </w:pict>
      </w:r>
    </w:p>
    <w:p w:rsidR="00565B55" w:rsidRDefault="00565B55" w:rsidP="00FD5660"/>
    <w:p w:rsidR="00565B55" w:rsidRDefault="00565B55" w:rsidP="00FD5660"/>
    <w:p w:rsidR="00565B55" w:rsidRDefault="00565B55" w:rsidP="00FD5660">
      <w:r>
        <w:rPr>
          <w:noProof/>
          <w:lang w:eastAsia="pt-BR"/>
        </w:rPr>
        <w:pict>
          <v:shape id="_x0000_s1053" type="#_x0000_t32" style="position:absolute;margin-left:258.9pt;margin-top:12.55pt;width:.6pt;height:45pt;z-index:251663360" o:connectortype="straight">
            <v:stroke endarrow="block"/>
          </v:shape>
        </w:pict>
      </w:r>
    </w:p>
    <w:p w:rsidR="00565B55" w:rsidRDefault="00565B55" w:rsidP="00FD5660"/>
    <w:p w:rsidR="00565B55" w:rsidRDefault="00565B55" w:rsidP="00FD5660">
      <w:r>
        <w:rPr>
          <w:noProof/>
          <w:lang w:eastAsia="pt-BR"/>
        </w:rPr>
        <w:pict>
          <v:oval id="_x0000_s1054" style="position:absolute;margin-left:381.3pt;margin-top:8.1pt;width:102.6pt;height:100.3pt;z-index:251657216">
            <v:textbox style="mso-next-textbox:#_x0000_s1054">
              <w:txbxContent>
                <w:p w:rsidR="00565B55" w:rsidRDefault="00565B55" w:rsidP="00FD5660">
                  <w:r>
                    <w:t>DEFERIDO</w:t>
                  </w:r>
                </w:p>
                <w:p w:rsidR="00565B55" w:rsidRDefault="00565B55" w:rsidP="00FD5660">
                  <w:r>
                    <w:t>INDEFERIDO</w:t>
                  </w:r>
                </w:p>
                <w:p w:rsidR="00565B55" w:rsidRDefault="00565B55" w:rsidP="00FD5660">
                  <w:r>
                    <w:t>DEVOLVIDA</w:t>
                  </w:r>
                </w:p>
                <w:p w:rsidR="00565B55" w:rsidRDefault="00565B55" w:rsidP="00FD5660"/>
              </w:txbxContent>
            </v:textbox>
          </v:oval>
        </w:pict>
      </w:r>
      <w:r>
        <w:rPr>
          <w:noProof/>
          <w:lang w:eastAsia="pt-BR"/>
        </w:rPr>
        <w:pict>
          <v:oval id="_x0000_s1055" style="position:absolute;margin-left:13.2pt;margin-top:8.1pt;width:104.4pt;height:97.3pt;z-index:251656192">
            <v:textbox style="mso-next-textbox:#_x0000_s1055">
              <w:txbxContent>
                <w:p w:rsidR="00565B55" w:rsidRDefault="00565B55" w:rsidP="00FD5660">
                  <w:r>
                    <w:t>DEFERIDO</w:t>
                  </w:r>
                </w:p>
                <w:p w:rsidR="00565B55" w:rsidRDefault="00565B55" w:rsidP="00FD5660">
                  <w:r>
                    <w:t>INDEFERIDO</w:t>
                  </w:r>
                </w:p>
                <w:p w:rsidR="00565B55" w:rsidRDefault="00565B55" w:rsidP="00FD5660">
                  <w:r>
                    <w:t>DEVOLVIDA</w:t>
                  </w:r>
                </w:p>
                <w:p w:rsidR="00565B55" w:rsidRDefault="00565B55" w:rsidP="00FD5660"/>
              </w:txbxContent>
            </v:textbox>
          </v:oval>
        </w:pict>
      </w:r>
    </w:p>
    <w:p w:rsidR="00565B55" w:rsidRDefault="00565B55" w:rsidP="00FD5660">
      <w:pPr>
        <w:jc w:val="center"/>
      </w:pPr>
      <w:r>
        <w:rPr>
          <w:noProof/>
          <w:lang w:eastAsia="pt-BR"/>
        </w:rPr>
        <w:pict>
          <v:shape id="_x0000_s1056" type="#_x0000_t32" style="position:absolute;left:0;text-align:left;margin-left:312.15pt;margin-top:32.85pt;width:64.05pt;height:0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57" type="#_x0000_t32" style="position:absolute;left:0;text-align:left;margin-left:131.25pt;margin-top:34.65pt;width:65.2pt;height:.05pt;flip:x;z-index:251664384" o:connectortype="straight">
            <v:stroke endarrow="block"/>
          </v:shape>
        </w:pict>
      </w:r>
      <w:r w:rsidRPr="009E711A">
        <w:rPr>
          <w:noProof/>
          <w:lang w:eastAsia="pt-BR"/>
        </w:rPr>
        <w:pict>
          <v:shape id="Imagem 7" o:spid="_x0000_i1026" type="#_x0000_t75" style="width:90pt;height:64.5pt;visibility:visible">
            <v:imagedata r:id="rId7" o:title=""/>
          </v:shape>
        </w:pict>
      </w:r>
    </w:p>
    <w:p w:rsidR="00565B55" w:rsidRPr="00F509AD" w:rsidRDefault="00565B55" w:rsidP="00FD5660">
      <w:pPr>
        <w:jc w:val="center"/>
        <w:rPr>
          <w:b/>
          <w:bCs/>
        </w:rPr>
      </w:pPr>
      <w:r w:rsidRPr="00F509AD">
        <w:rPr>
          <w:b/>
          <w:bCs/>
        </w:rPr>
        <w:t>Avalia e autoriza SISMEDEX</w:t>
      </w:r>
    </w:p>
    <w:tbl>
      <w:tblPr>
        <w:tblW w:w="0" w:type="auto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5"/>
      </w:tblGrid>
      <w:tr w:rsidR="00565B55" w:rsidRPr="00EE4C75">
        <w:trPr>
          <w:trHeight w:val="100"/>
        </w:trPr>
        <w:tc>
          <w:tcPr>
            <w:tcW w:w="9645" w:type="dxa"/>
            <w:tcBorders>
              <w:top w:val="single" w:sz="4" w:space="0" w:color="auto"/>
            </w:tcBorders>
          </w:tcPr>
          <w:p w:rsidR="00565B55" w:rsidRPr="00EE4C75" w:rsidRDefault="00565B55" w:rsidP="00FD5660"/>
        </w:tc>
      </w:tr>
    </w:tbl>
    <w:p w:rsidR="00565B55" w:rsidRDefault="00565B55" w:rsidP="00032B5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ANEXO III</w:t>
      </w:r>
    </w:p>
    <w:p w:rsidR="00565B55" w:rsidRDefault="00565B55" w:rsidP="00032B50">
      <w:pPr>
        <w:jc w:val="center"/>
        <w:rPr>
          <w:b/>
          <w:bCs/>
        </w:rPr>
      </w:pPr>
      <w:r w:rsidRPr="001810EE">
        <w:rPr>
          <w:b/>
          <w:bCs/>
        </w:rPr>
        <w:t>FLUXO</w:t>
      </w:r>
      <w:r>
        <w:rPr>
          <w:b/>
          <w:bCs/>
        </w:rPr>
        <w:t>GRAMA</w:t>
      </w:r>
      <w:r w:rsidRPr="001810EE">
        <w:rPr>
          <w:b/>
          <w:bCs/>
        </w:rPr>
        <w:t xml:space="preserve"> DE DISTRIBUIÇÃO E DISPENSAÇÃO </w:t>
      </w:r>
      <w:r>
        <w:rPr>
          <w:b/>
          <w:bCs/>
        </w:rPr>
        <w:t>AOS</w:t>
      </w:r>
      <w:r w:rsidRPr="001810EE">
        <w:rPr>
          <w:b/>
          <w:bCs/>
        </w:rPr>
        <w:t xml:space="preserve"> MEDICAMENTOS DO </w:t>
      </w:r>
      <w:r>
        <w:rPr>
          <w:b/>
          <w:bCs/>
        </w:rPr>
        <w:t xml:space="preserve">GLAUCOMA </w:t>
      </w:r>
    </w:p>
    <w:p w:rsidR="00565B55" w:rsidRPr="008E5F2C" w:rsidRDefault="00565B55" w:rsidP="00032B50">
      <w:pPr>
        <w:jc w:val="center"/>
        <w:rPr>
          <w:b/>
          <w:bCs/>
          <w:sz w:val="24"/>
          <w:szCs w:val="24"/>
        </w:rPr>
      </w:pPr>
      <w:r w:rsidRPr="00C26133">
        <w:rPr>
          <w:b/>
          <w:bCs/>
          <w:sz w:val="24"/>
          <w:szCs w:val="24"/>
        </w:rPr>
        <w:t>– 1º ATENDIMENTO</w:t>
      </w:r>
    </w:p>
    <w:p w:rsidR="00565B55" w:rsidRDefault="00565B55" w:rsidP="00032B50">
      <w:pPr>
        <w:spacing w:after="0" w:line="240" w:lineRule="auto"/>
        <w:jc w:val="center"/>
      </w:pPr>
      <w:r>
        <w:rPr>
          <w:noProof/>
          <w:lang w:eastAsia="pt-BR"/>
        </w:rPr>
        <w:pict>
          <v:roundrect id="_x0000_s1058" style="position:absolute;left:0;text-align:left;margin-left:201pt;margin-top:5.35pt;width:141pt;height:45.75pt;z-index:251650048" arcsize="10923f">
            <v:textbox>
              <w:txbxContent>
                <w:p w:rsidR="00565B55" w:rsidRPr="00632A62" w:rsidRDefault="00565B55" w:rsidP="005A2E33">
                  <w:pPr>
                    <w:rPr>
                      <w:b/>
                      <w:bCs/>
                    </w:rPr>
                  </w:pPr>
                  <w:r>
                    <w:t xml:space="preserve">     </w:t>
                  </w:r>
                  <w:r w:rsidRPr="00632A62">
                    <w:rPr>
                      <w:b/>
                      <w:bCs/>
                    </w:rPr>
                    <w:t xml:space="preserve">UNIAFAR (regional)                       </w:t>
                  </w:r>
                </w:p>
                <w:p w:rsidR="00565B55" w:rsidRDefault="00565B55" w:rsidP="005A2E33"/>
                <w:p w:rsidR="00565B55" w:rsidRDefault="00565B55" w:rsidP="005A2E33"/>
              </w:txbxContent>
            </v:textbox>
          </v:roundrect>
        </w:pict>
      </w:r>
    </w:p>
    <w:p w:rsidR="00565B55" w:rsidRDefault="00565B55" w:rsidP="00032B50">
      <w:pPr>
        <w:jc w:val="center"/>
      </w:pPr>
      <w:r>
        <w:rPr>
          <w:noProof/>
          <w:lang w:eastAsia="pt-BR"/>
        </w:rPr>
        <w:pict>
          <v:shape id="_x0000_s1059" type="#_x0000_t32" style="position:absolute;left:0;text-align:left;margin-left:275.1pt;margin-top:18.2pt;width:.05pt;height:42.5pt;z-index:251642880" o:connectortype="straight">
            <v:stroke endarrow="block"/>
          </v:shape>
        </w:pict>
      </w:r>
    </w:p>
    <w:p w:rsidR="00565B55" w:rsidRDefault="00565B55" w:rsidP="00032B50">
      <w:pPr>
        <w:jc w:val="center"/>
      </w:pPr>
      <w:r>
        <w:rPr>
          <w:noProof/>
          <w:lang w:eastAsia="pt-BR"/>
        </w:rPr>
        <w:pict>
          <v:oval id="_x0000_s1060" style="position:absolute;left:0;text-align:left;margin-left:140.7pt;margin-top:21.85pt;width:268.2pt;height:56.4pt;z-index:251643904">
            <v:textbox>
              <w:txbxContent>
                <w:p w:rsidR="00565B55" w:rsidRPr="00F309FE" w:rsidRDefault="00565B55" w:rsidP="0047427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Estoque Estratégico de         medicamentos parateteatataaaateatendimentoa</w:t>
                  </w:r>
                </w:p>
              </w:txbxContent>
            </v:textbox>
            <w10:wrap type="square"/>
          </v:oval>
        </w:pict>
      </w:r>
    </w:p>
    <w:p w:rsidR="00565B55" w:rsidRDefault="00565B55" w:rsidP="00032B50">
      <w:pPr>
        <w:jc w:val="center"/>
      </w:pPr>
    </w:p>
    <w:p w:rsidR="00565B55" w:rsidRDefault="00565B55" w:rsidP="00032B50">
      <w:pPr>
        <w:jc w:val="center"/>
      </w:pPr>
    </w:p>
    <w:p w:rsidR="00565B55" w:rsidRDefault="00565B55" w:rsidP="00032B50">
      <w:pPr>
        <w:jc w:val="center"/>
      </w:pPr>
      <w:r>
        <w:rPr>
          <w:noProof/>
          <w:lang w:eastAsia="pt-BR"/>
        </w:rPr>
        <w:pict>
          <v:shape id="_x0000_s1061" type="#_x0000_t32" style="position:absolute;left:0;text-align:left;margin-left:370.5pt;margin-top:1.8pt;width:.05pt;height:42.5pt;z-index:25164902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62" type="#_x0000_t32" style="position:absolute;left:0;text-align:left;margin-left:183.9pt;margin-top:1.8pt;width:0;height:42.5pt;z-index:251648000" o:connectortype="straight">
            <v:stroke endarrow="block"/>
          </v:shape>
        </w:pict>
      </w:r>
    </w:p>
    <w:p w:rsidR="00565B55" w:rsidRDefault="00565B55" w:rsidP="00032B50">
      <w:pPr>
        <w:jc w:val="center"/>
      </w:pPr>
    </w:p>
    <w:p w:rsidR="00565B55" w:rsidRDefault="00565B55" w:rsidP="00032B50">
      <w:pPr>
        <w:jc w:val="center"/>
      </w:pPr>
      <w:r>
        <w:rPr>
          <w:noProof/>
          <w:lang w:eastAsia="pt-BR"/>
        </w:rPr>
        <w:pict>
          <v:rect id="_x0000_s1063" style="position:absolute;left:0;text-align:left;margin-left:112.5pt;margin-top:10.75pt;width:139.2pt;height:28.35pt;z-index:251651072">
            <v:textbox>
              <w:txbxContent>
                <w:p w:rsidR="00565B55" w:rsidRPr="00632A62" w:rsidRDefault="00565B55" w:rsidP="00EE1DE1">
                  <w:pPr>
                    <w:rPr>
                      <w:b/>
                      <w:bCs/>
                    </w:rPr>
                  </w:pPr>
                  <w:r w:rsidRPr="00632A62">
                    <w:rPr>
                      <w:b/>
                      <w:bCs/>
                    </w:rPr>
                    <w:t>UNICEAF (município)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64" style="position:absolute;left:0;text-align:left;margin-left:329.7pt;margin-top:10.75pt;width:129pt;height:28.35pt;z-index:251641856">
            <v:textbox>
              <w:txbxContent>
                <w:p w:rsidR="00565B55" w:rsidRPr="00632A62" w:rsidRDefault="00565B55" w:rsidP="00032B50">
                  <w:pPr>
                    <w:rPr>
                      <w:b/>
                      <w:bCs/>
                    </w:rPr>
                  </w:pPr>
                  <w:r w:rsidRPr="00632A62">
                    <w:rPr>
                      <w:b/>
                      <w:bCs/>
                    </w:rPr>
                    <w:t>UNIAFAM (município)</w:t>
                  </w:r>
                </w:p>
              </w:txbxContent>
            </v:textbox>
          </v:rect>
        </w:pict>
      </w:r>
    </w:p>
    <w:p w:rsidR="00565B55" w:rsidRDefault="00565B55" w:rsidP="00032B50">
      <w:pPr>
        <w:jc w:val="center"/>
      </w:pPr>
      <w:r>
        <w:rPr>
          <w:noProof/>
          <w:lang w:eastAsia="pt-BR"/>
        </w:rPr>
        <w:pict>
          <v:shape id="_x0000_s1065" type="#_x0000_t32" style="position:absolute;left:0;text-align:left;margin-left:342pt;margin-top:17.85pt;width:74.25pt;height:123pt;flip:x;z-index:25165209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66" type="#_x0000_t32" style="position:absolute;left:0;text-align:left;margin-left:192.7pt;margin-top:17.85pt;width:59pt;height:130.5pt;z-index:251644928" o:connectortype="straight">
            <v:stroke endarrow="block"/>
          </v:shape>
        </w:pict>
      </w:r>
    </w:p>
    <w:p w:rsidR="00565B55" w:rsidRDefault="00565B55" w:rsidP="00032B50">
      <w:r>
        <w:tab/>
      </w:r>
      <w:r>
        <w:tab/>
      </w:r>
    </w:p>
    <w:p w:rsidR="00565B55" w:rsidRDefault="00565B55" w:rsidP="00032B50">
      <w:pPr>
        <w:ind w:left="2124" w:firstLine="708"/>
      </w:pPr>
    </w:p>
    <w:p w:rsidR="00565B55" w:rsidRDefault="00565B55" w:rsidP="00032B50">
      <w:pPr>
        <w:jc w:val="center"/>
      </w:pPr>
    </w:p>
    <w:p w:rsidR="00565B55" w:rsidRDefault="00565B55" w:rsidP="00032B50"/>
    <w:p w:rsidR="00565B55" w:rsidRDefault="00565B55" w:rsidP="00032B50">
      <w:pPr>
        <w:tabs>
          <w:tab w:val="left" w:pos="5376"/>
        </w:tabs>
      </w:pPr>
      <w:r>
        <w:tab/>
      </w:r>
    </w:p>
    <w:p w:rsidR="00565B55" w:rsidRDefault="00565B55" w:rsidP="00032B50">
      <w:pPr>
        <w:tabs>
          <w:tab w:val="left" w:pos="5376"/>
        </w:tabs>
        <w:spacing w:after="0" w:line="240" w:lineRule="auto"/>
      </w:pPr>
      <w:r>
        <w:rPr>
          <w:noProof/>
          <w:lang w:eastAsia="pt-BR"/>
        </w:rPr>
        <w:pict>
          <v:shape id="_x0000_s1067" type="#_x0000_t32" style="position:absolute;margin-left:245.1pt;margin-top:9.95pt;width:0;height:0;z-index:251645952" o:connectortype="straight">
            <v:stroke endarrow="block"/>
          </v:shape>
        </w:pict>
      </w:r>
      <w:r>
        <w:t xml:space="preserve">                                                                                                    </w:t>
      </w:r>
      <w:r w:rsidRPr="009E711A">
        <w:rPr>
          <w:noProof/>
          <w:lang w:eastAsia="pt-BR"/>
        </w:rPr>
        <w:pict>
          <v:shape id="_x0000_i1027" type="#_x0000_t75" style="width:90pt;height:64.5pt;visibility:visible">
            <v:imagedata r:id="rId7" o:title=""/>
          </v:shape>
        </w:pict>
      </w:r>
    </w:p>
    <w:p w:rsidR="00565B55" w:rsidRPr="00143F49" w:rsidRDefault="00565B55" w:rsidP="00032B50">
      <w:pPr>
        <w:tabs>
          <w:tab w:val="left" w:pos="5376"/>
        </w:tabs>
        <w:spacing w:after="0" w:line="240" w:lineRule="auto"/>
        <w:rPr>
          <w:b/>
          <w:bCs/>
        </w:rPr>
      </w:pPr>
      <w:r w:rsidRPr="00143F49">
        <w:rPr>
          <w:b/>
          <w:bCs/>
        </w:rPr>
        <w:t xml:space="preserve">                                                                                                  Dispensação SISMEDEX</w:t>
      </w:r>
    </w:p>
    <w:p w:rsidR="00565B55" w:rsidRDefault="00565B55" w:rsidP="00032B50">
      <w:pPr>
        <w:tabs>
          <w:tab w:val="left" w:pos="5376"/>
        </w:tabs>
      </w:pPr>
      <w:r>
        <w:rPr>
          <w:noProof/>
          <w:lang w:eastAsia="pt-BR"/>
        </w:rPr>
        <w:pict>
          <v:shape id="_x0000_s1068" type="#_x0000_t32" style="position:absolute;margin-left:291.45pt;margin-top:10.15pt;width:0;height:42.5pt;z-index:251646976" o:connectortype="straight">
            <v:stroke endarrow="block"/>
          </v:shape>
        </w:pict>
      </w:r>
    </w:p>
    <w:p w:rsidR="00565B55" w:rsidRDefault="00565B55" w:rsidP="00032B50">
      <w:pPr>
        <w:tabs>
          <w:tab w:val="left" w:pos="5376"/>
        </w:tabs>
      </w:pPr>
      <w:r>
        <w:tab/>
      </w: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</w:t>
      </w:r>
      <w:r w:rsidRPr="009E711A">
        <w:rPr>
          <w:noProof/>
          <w:lang w:eastAsia="pt-BR"/>
        </w:rPr>
        <w:pict>
          <v:shape id="_x0000_i1028" type="#_x0000_t75" style="width:97.5pt;height:99.75pt;visibility:visible">
            <v:imagedata r:id="rId6" o:title=""/>
          </v:shape>
        </w:pict>
      </w:r>
      <w:r>
        <w:rPr>
          <w:noProof/>
          <w:lang w:eastAsia="pt-BR"/>
        </w:rPr>
        <w:t xml:space="preserve">       </w:t>
      </w: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</w:p>
    <w:p w:rsidR="00565B55" w:rsidRDefault="00565B55" w:rsidP="00032B50">
      <w:pPr>
        <w:tabs>
          <w:tab w:val="left" w:pos="5376"/>
        </w:tabs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              </w:t>
      </w:r>
    </w:p>
    <w:p w:rsidR="00565B55" w:rsidRPr="001C69CB" w:rsidRDefault="00565B55" w:rsidP="001C69CB">
      <w:r>
        <w:tab/>
      </w:r>
      <w:r>
        <w:tab/>
      </w:r>
      <w:r>
        <w:tab/>
      </w:r>
      <w:r w:rsidRPr="001810EE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  <w:r w:rsidRPr="001810EE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565B55" w:rsidRDefault="00565B55" w:rsidP="00122F7B">
      <w:pPr>
        <w:jc w:val="center"/>
        <w:rPr>
          <w:b/>
          <w:bCs/>
        </w:rPr>
      </w:pPr>
      <w:r>
        <w:rPr>
          <w:b/>
          <w:bCs/>
        </w:rPr>
        <w:t>ANEXO IV</w:t>
      </w:r>
    </w:p>
    <w:p w:rsidR="00565B55" w:rsidRDefault="00565B55" w:rsidP="00122F7B">
      <w:pPr>
        <w:jc w:val="center"/>
        <w:rPr>
          <w:b/>
          <w:bCs/>
        </w:rPr>
      </w:pPr>
      <w:r w:rsidRPr="001810EE">
        <w:rPr>
          <w:b/>
          <w:bCs/>
        </w:rPr>
        <w:t>FLUXO</w:t>
      </w:r>
      <w:r>
        <w:rPr>
          <w:b/>
          <w:bCs/>
        </w:rPr>
        <w:t>GRAMA</w:t>
      </w:r>
      <w:r w:rsidRPr="001810EE">
        <w:rPr>
          <w:b/>
          <w:bCs/>
        </w:rPr>
        <w:t xml:space="preserve"> DE DISTRIBUIÇÃO E DISPENSAÇÃO </w:t>
      </w:r>
      <w:r>
        <w:rPr>
          <w:b/>
          <w:bCs/>
        </w:rPr>
        <w:t>AOS</w:t>
      </w:r>
      <w:r w:rsidRPr="001810EE">
        <w:rPr>
          <w:b/>
          <w:bCs/>
        </w:rPr>
        <w:t xml:space="preserve"> MEDICAMENTOS DO </w:t>
      </w:r>
      <w:r>
        <w:rPr>
          <w:b/>
          <w:bCs/>
        </w:rPr>
        <w:t>GLAUCOMA</w:t>
      </w:r>
    </w:p>
    <w:p w:rsidR="00565B55" w:rsidRPr="008E5F2C" w:rsidRDefault="00565B55" w:rsidP="00122F7B">
      <w:pPr>
        <w:jc w:val="center"/>
        <w:rPr>
          <w:b/>
          <w:bCs/>
          <w:sz w:val="24"/>
          <w:szCs w:val="24"/>
        </w:rPr>
      </w:pPr>
      <w:r w:rsidRPr="00C26133">
        <w:rPr>
          <w:b/>
          <w:bCs/>
          <w:sz w:val="24"/>
          <w:szCs w:val="24"/>
        </w:rPr>
        <w:t>- ATENDIMENTO MENSAL VIA MAPA</w:t>
      </w:r>
    </w:p>
    <w:p w:rsidR="00565B55" w:rsidRDefault="00565B55" w:rsidP="00E365FC">
      <w:pPr>
        <w:spacing w:after="0" w:line="240" w:lineRule="auto"/>
        <w:jc w:val="center"/>
      </w:pPr>
      <w:r w:rsidRPr="009E711A">
        <w:rPr>
          <w:noProof/>
          <w:lang w:eastAsia="pt-BR"/>
        </w:rPr>
        <w:pict>
          <v:shape id="_x0000_i1029" type="#_x0000_t75" style="width:90pt;height:64.5pt;visibility:visible">
            <v:imagedata r:id="rId7" o:title=""/>
          </v:shape>
        </w:pict>
      </w:r>
    </w:p>
    <w:p w:rsidR="00565B55" w:rsidRPr="00E365FC" w:rsidRDefault="00565B55" w:rsidP="00E365FC">
      <w:pPr>
        <w:spacing w:after="0" w:line="240" w:lineRule="auto"/>
        <w:jc w:val="center"/>
        <w:rPr>
          <w:b/>
          <w:bCs/>
        </w:rPr>
      </w:pPr>
      <w:r w:rsidRPr="00E365FC">
        <w:rPr>
          <w:b/>
          <w:bCs/>
        </w:rPr>
        <w:t>Mapa de programação SISMEDEX</w:t>
      </w:r>
    </w:p>
    <w:p w:rsidR="00565B55" w:rsidRDefault="00565B55" w:rsidP="00122F7B">
      <w:pPr>
        <w:jc w:val="center"/>
      </w:pPr>
      <w:r>
        <w:rPr>
          <w:noProof/>
          <w:lang w:eastAsia="pt-BR"/>
        </w:rPr>
        <w:pict>
          <v:shape id="_x0000_s1069" type="#_x0000_t32" style="position:absolute;left:0;text-align:left;margin-left:275.05pt;margin-top:.95pt;width:.05pt;height:42.5pt;z-index:251631616" o:connectortype="straight">
            <v:stroke endarrow="block"/>
          </v:shape>
        </w:pict>
      </w:r>
    </w:p>
    <w:p w:rsidR="00565B55" w:rsidRDefault="00565B55" w:rsidP="00122F7B">
      <w:pPr>
        <w:jc w:val="center"/>
      </w:pPr>
      <w:r>
        <w:rPr>
          <w:noProof/>
          <w:lang w:eastAsia="pt-BR"/>
        </w:rPr>
        <w:pict>
          <v:oval id="_x0000_s1070" style="position:absolute;left:0;text-align:left;margin-left:140.7pt;margin-top:21.85pt;width:268.2pt;height:56.4pt;z-index:251632640">
            <v:textbox>
              <w:txbxContent>
                <w:p w:rsidR="00565B55" w:rsidRPr="00F309FE" w:rsidRDefault="00565B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F309FE">
                    <w:rPr>
                      <w:b/>
                      <w:bCs/>
                      <w:sz w:val="24"/>
                      <w:szCs w:val="24"/>
                    </w:rPr>
                    <w:t>ALMOXARIFADO GEBER/SES</w:t>
                  </w:r>
                </w:p>
              </w:txbxContent>
            </v:textbox>
            <w10:wrap type="square"/>
          </v:oval>
        </w:pict>
      </w:r>
    </w:p>
    <w:p w:rsidR="00565B55" w:rsidRDefault="00565B55" w:rsidP="00122F7B">
      <w:pPr>
        <w:jc w:val="center"/>
      </w:pPr>
    </w:p>
    <w:p w:rsidR="00565B55" w:rsidRDefault="00565B55" w:rsidP="00122F7B">
      <w:pPr>
        <w:jc w:val="center"/>
      </w:pPr>
    </w:p>
    <w:p w:rsidR="00565B55" w:rsidRDefault="00565B55" w:rsidP="00122F7B">
      <w:pPr>
        <w:jc w:val="center"/>
      </w:pPr>
      <w:r>
        <w:rPr>
          <w:noProof/>
          <w:lang w:eastAsia="pt-BR"/>
        </w:rPr>
        <w:pict>
          <v:shape id="_x0000_s1071" type="#_x0000_t32" style="position:absolute;left:0;text-align:left;margin-left:370.5pt;margin-top:1.8pt;width:.05pt;height:42.5pt;z-index:25164083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72" type="#_x0000_t32" style="position:absolute;left:0;text-align:left;margin-left:183.9pt;margin-top:1.8pt;width:0;height:42.5pt;z-index:251639808" o:connectortype="straight">
            <v:stroke endarrow="block"/>
          </v:shape>
        </w:pict>
      </w:r>
    </w:p>
    <w:p w:rsidR="00565B55" w:rsidRDefault="00565B55" w:rsidP="00122F7B">
      <w:pPr>
        <w:jc w:val="center"/>
      </w:pPr>
    </w:p>
    <w:p w:rsidR="00565B55" w:rsidRDefault="00565B55" w:rsidP="00122F7B">
      <w:pPr>
        <w:jc w:val="center"/>
      </w:pPr>
      <w:r>
        <w:rPr>
          <w:noProof/>
          <w:lang w:eastAsia="pt-BR"/>
        </w:rPr>
        <w:pict>
          <v:rect id="_x0000_s1073" style="position:absolute;left:0;text-align:left;margin-left:329.7pt;margin-top:10.75pt;width:129pt;height:28.35pt;z-index:251630592">
            <v:textbox>
              <w:txbxContent>
                <w:p w:rsidR="00565B55" w:rsidRDefault="00565B55">
                  <w:r>
                    <w:t>UNIAFAM (município)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oundrect id="_x0000_s1074" style="position:absolute;left:0;text-align:left;margin-left:110.7pt;margin-top:6.7pt;width:141pt;height:32.4pt;z-index:251633664" arcsize="10923f">
            <v:textbox>
              <w:txbxContent>
                <w:p w:rsidR="00565B55" w:rsidRDefault="00565B55">
                  <w:r>
                    <w:t>UNIAFAR (regional)</w:t>
                  </w:r>
                </w:p>
              </w:txbxContent>
            </v:textbox>
          </v:roundrect>
        </w:pict>
      </w:r>
    </w:p>
    <w:p w:rsidR="00565B55" w:rsidRDefault="00565B55" w:rsidP="00122F7B">
      <w:pPr>
        <w:jc w:val="center"/>
      </w:pPr>
    </w:p>
    <w:p w:rsidR="00565B55" w:rsidRDefault="00565B55" w:rsidP="005126A2">
      <w:r>
        <w:rPr>
          <w:noProof/>
          <w:lang w:eastAsia="pt-BR"/>
        </w:rPr>
        <w:pict>
          <v:shape id="_x0000_s1075" type="#_x0000_t32" style="position:absolute;margin-left:187.5pt;margin-top:1.4pt;width:0;height:42.5pt;z-index:25163571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76" type="#_x0000_t32" style="position:absolute;margin-left:336.9pt;margin-top:1.4pt;width:27pt;height:113.95pt;flip:x;z-index:251637760" o:connectortype="straight">
            <v:stroke endarrow="block"/>
          </v:shape>
        </w:pict>
      </w:r>
      <w:r>
        <w:tab/>
      </w:r>
      <w:r>
        <w:tab/>
      </w:r>
    </w:p>
    <w:p w:rsidR="00565B55" w:rsidRDefault="00565B55" w:rsidP="005126A2">
      <w:pPr>
        <w:ind w:left="2124" w:firstLine="708"/>
      </w:pPr>
      <w:r>
        <w:rPr>
          <w:noProof/>
          <w:lang w:eastAsia="pt-BR"/>
        </w:rPr>
        <w:pict>
          <v:rect id="_x0000_s1077" style="position:absolute;left:0;text-align:left;margin-left:110.7pt;margin-top:23.35pt;width:141pt;height:36pt;z-index:251634688">
            <v:textbox>
              <w:txbxContent>
                <w:p w:rsidR="00565B55" w:rsidRDefault="00565B55">
                  <w:r>
                    <w:t>UNICEAF (município)</w:t>
                  </w:r>
                </w:p>
              </w:txbxContent>
            </v:textbox>
          </v:rect>
        </w:pict>
      </w:r>
    </w:p>
    <w:p w:rsidR="00565B55" w:rsidRDefault="00565B55" w:rsidP="00122F7B">
      <w:pPr>
        <w:jc w:val="center"/>
      </w:pPr>
    </w:p>
    <w:p w:rsidR="00565B55" w:rsidRDefault="00565B55" w:rsidP="005126A2">
      <w:r>
        <w:rPr>
          <w:noProof/>
          <w:lang w:eastAsia="pt-BR"/>
        </w:rPr>
        <w:pict>
          <v:shape id="_x0000_s1078" type="#_x0000_t32" style="position:absolute;margin-left:187.5pt;margin-top:16.9pt;width:57.6pt;height:43.95pt;z-index:251636736" o:connectortype="straight">
            <v:stroke endarrow="block"/>
          </v:shape>
        </w:pict>
      </w:r>
    </w:p>
    <w:p w:rsidR="00565B55" w:rsidRDefault="00565B55" w:rsidP="005126A2">
      <w:pPr>
        <w:tabs>
          <w:tab w:val="left" w:pos="5376"/>
        </w:tabs>
      </w:pPr>
      <w:r>
        <w:tab/>
      </w:r>
    </w:p>
    <w:p w:rsidR="00565B55" w:rsidRDefault="00565B55" w:rsidP="00143F49">
      <w:pPr>
        <w:tabs>
          <w:tab w:val="left" w:pos="5376"/>
        </w:tabs>
        <w:spacing w:after="0" w:line="240" w:lineRule="auto"/>
      </w:pPr>
      <w:r>
        <w:t xml:space="preserve">                                                                                                    </w:t>
      </w:r>
      <w:r w:rsidRPr="009E711A">
        <w:rPr>
          <w:noProof/>
          <w:lang w:eastAsia="pt-BR"/>
        </w:rPr>
        <w:pict>
          <v:shape id="_x0000_i1030" type="#_x0000_t75" style="width:90pt;height:64.5pt;visibility:visible">
            <v:imagedata r:id="rId7" o:title=""/>
          </v:shape>
        </w:pict>
      </w:r>
    </w:p>
    <w:p w:rsidR="00565B55" w:rsidRPr="00143F49" w:rsidRDefault="00565B55" w:rsidP="00143F49">
      <w:pPr>
        <w:tabs>
          <w:tab w:val="left" w:pos="5376"/>
        </w:tabs>
        <w:spacing w:after="0" w:line="240" w:lineRule="auto"/>
        <w:rPr>
          <w:b/>
          <w:bCs/>
        </w:rPr>
      </w:pPr>
      <w:r w:rsidRPr="00143F49">
        <w:rPr>
          <w:b/>
          <w:bCs/>
        </w:rPr>
        <w:t xml:space="preserve">                                                                                                  Dispensação SISMEDEX</w:t>
      </w:r>
    </w:p>
    <w:p w:rsidR="00565B55" w:rsidRDefault="00565B55" w:rsidP="005126A2">
      <w:pPr>
        <w:tabs>
          <w:tab w:val="left" w:pos="5376"/>
        </w:tabs>
      </w:pPr>
      <w:r>
        <w:rPr>
          <w:noProof/>
          <w:lang w:eastAsia="pt-BR"/>
        </w:rPr>
        <w:pict>
          <v:shape id="_x0000_s1079" type="#_x0000_t32" style="position:absolute;margin-left:291.45pt;margin-top:10.15pt;width:0;height:42.5pt;z-index:251638784" o:connectortype="straight">
            <v:stroke endarrow="block"/>
          </v:shape>
        </w:pict>
      </w:r>
    </w:p>
    <w:p w:rsidR="00565B55" w:rsidRDefault="00565B55" w:rsidP="005126A2">
      <w:pPr>
        <w:tabs>
          <w:tab w:val="left" w:pos="5376"/>
        </w:tabs>
      </w:pPr>
      <w:r>
        <w:tab/>
      </w:r>
    </w:p>
    <w:p w:rsidR="00565B55" w:rsidRDefault="00565B55" w:rsidP="001810EE">
      <w:pPr>
        <w:tabs>
          <w:tab w:val="left" w:pos="5376"/>
        </w:tabs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</w:t>
      </w:r>
      <w:r w:rsidRPr="009E711A">
        <w:rPr>
          <w:noProof/>
          <w:lang w:eastAsia="pt-BR"/>
        </w:rPr>
        <w:pict>
          <v:shape id="_x0000_i1031" type="#_x0000_t75" style="width:97.5pt;height:99.75pt;visibility:visible">
            <v:imagedata r:id="rId6" o:title=""/>
          </v:shape>
        </w:pict>
      </w:r>
      <w:r>
        <w:rPr>
          <w:noProof/>
          <w:lang w:eastAsia="pt-BR"/>
        </w:rPr>
        <w:t xml:space="preserve">                      </w:t>
      </w:r>
    </w:p>
    <w:p w:rsidR="00565B55" w:rsidRDefault="00565B55" w:rsidP="001810EE">
      <w:pPr>
        <w:tabs>
          <w:tab w:val="left" w:pos="5376"/>
        </w:tabs>
        <w:spacing w:after="0" w:line="240" w:lineRule="auto"/>
        <w:rPr>
          <w:b/>
          <w:bCs/>
          <w:noProof/>
          <w:lang w:eastAsia="pt-BR"/>
        </w:rPr>
      </w:pPr>
      <w:r w:rsidRPr="001810EE">
        <w:rPr>
          <w:b/>
          <w:bCs/>
          <w:noProof/>
          <w:lang w:eastAsia="pt-BR"/>
        </w:rPr>
        <w:t xml:space="preserve">                                                                                   </w:t>
      </w:r>
      <w:r>
        <w:rPr>
          <w:b/>
          <w:bCs/>
          <w:noProof/>
          <w:lang w:eastAsia="pt-BR"/>
        </w:rPr>
        <w:t xml:space="preserve">          </w:t>
      </w:r>
      <w:r w:rsidRPr="001810EE">
        <w:rPr>
          <w:b/>
          <w:bCs/>
          <w:noProof/>
          <w:lang w:eastAsia="pt-BR"/>
        </w:rPr>
        <w:t xml:space="preserve">     Usuários do SUS</w:t>
      </w:r>
    </w:p>
    <w:p w:rsidR="00565B55" w:rsidRDefault="00565B55" w:rsidP="001810EE">
      <w:pPr>
        <w:tabs>
          <w:tab w:val="left" w:pos="5376"/>
        </w:tabs>
        <w:spacing w:after="0" w:line="240" w:lineRule="auto"/>
        <w:rPr>
          <w:b/>
          <w:bCs/>
          <w:noProof/>
          <w:lang w:eastAsia="pt-BR"/>
        </w:rPr>
      </w:pPr>
    </w:p>
    <w:sectPr w:rsidR="00565B55" w:rsidSect="003C6F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55" w:rsidRDefault="00565B55" w:rsidP="005126A2">
      <w:pPr>
        <w:spacing w:after="0" w:line="240" w:lineRule="auto"/>
      </w:pPr>
      <w:r>
        <w:separator/>
      </w:r>
    </w:p>
  </w:endnote>
  <w:endnote w:type="continuationSeparator" w:id="1">
    <w:p w:rsidR="00565B55" w:rsidRDefault="00565B55" w:rsidP="005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55" w:rsidRDefault="00565B55" w:rsidP="005126A2">
      <w:pPr>
        <w:spacing w:after="0" w:line="240" w:lineRule="auto"/>
      </w:pPr>
      <w:r>
        <w:separator/>
      </w:r>
    </w:p>
  </w:footnote>
  <w:footnote w:type="continuationSeparator" w:id="1">
    <w:p w:rsidR="00565B55" w:rsidRDefault="00565B55" w:rsidP="005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55" w:rsidRDefault="00565B55" w:rsidP="009745C1">
    <w:pPr>
      <w:pStyle w:val="Header"/>
      <w:tabs>
        <w:tab w:val="clear" w:pos="4252"/>
        <w:tab w:val="clear" w:pos="8504"/>
        <w:tab w:val="left" w:pos="44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37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F2C"/>
    <w:rsid w:val="00032B50"/>
    <w:rsid w:val="0006185A"/>
    <w:rsid w:val="000C0654"/>
    <w:rsid w:val="000F4BB8"/>
    <w:rsid w:val="00106744"/>
    <w:rsid w:val="00122F7B"/>
    <w:rsid w:val="00143F49"/>
    <w:rsid w:val="001810EE"/>
    <w:rsid w:val="001859F7"/>
    <w:rsid w:val="001C3921"/>
    <w:rsid w:val="001C69CB"/>
    <w:rsid w:val="001E6A5E"/>
    <w:rsid w:val="002240F7"/>
    <w:rsid w:val="0029515E"/>
    <w:rsid w:val="002F0949"/>
    <w:rsid w:val="00386F6C"/>
    <w:rsid w:val="003C6F3D"/>
    <w:rsid w:val="003E41C8"/>
    <w:rsid w:val="003E5829"/>
    <w:rsid w:val="00433F26"/>
    <w:rsid w:val="00474273"/>
    <w:rsid w:val="00490765"/>
    <w:rsid w:val="004B13B3"/>
    <w:rsid w:val="004B3908"/>
    <w:rsid w:val="004E6BD2"/>
    <w:rsid w:val="005126A2"/>
    <w:rsid w:val="00523697"/>
    <w:rsid w:val="00543C27"/>
    <w:rsid w:val="00565B55"/>
    <w:rsid w:val="005A2E33"/>
    <w:rsid w:val="005A5E80"/>
    <w:rsid w:val="005C49F8"/>
    <w:rsid w:val="00632A62"/>
    <w:rsid w:val="006D02C4"/>
    <w:rsid w:val="0075318D"/>
    <w:rsid w:val="00781149"/>
    <w:rsid w:val="0080445A"/>
    <w:rsid w:val="0081382D"/>
    <w:rsid w:val="00814EAB"/>
    <w:rsid w:val="008E5F2C"/>
    <w:rsid w:val="008E6F32"/>
    <w:rsid w:val="009649A6"/>
    <w:rsid w:val="00974171"/>
    <w:rsid w:val="009745C1"/>
    <w:rsid w:val="009E711A"/>
    <w:rsid w:val="009F6FC0"/>
    <w:rsid w:val="00A429AA"/>
    <w:rsid w:val="00A67BC8"/>
    <w:rsid w:val="00A94076"/>
    <w:rsid w:val="00AB4454"/>
    <w:rsid w:val="00AD6C71"/>
    <w:rsid w:val="00B026E3"/>
    <w:rsid w:val="00B52538"/>
    <w:rsid w:val="00B72C63"/>
    <w:rsid w:val="00BF05BE"/>
    <w:rsid w:val="00C00653"/>
    <w:rsid w:val="00C26133"/>
    <w:rsid w:val="00C724D3"/>
    <w:rsid w:val="00D31B80"/>
    <w:rsid w:val="00D44F2C"/>
    <w:rsid w:val="00D562DC"/>
    <w:rsid w:val="00DB2770"/>
    <w:rsid w:val="00DF6D44"/>
    <w:rsid w:val="00E1144D"/>
    <w:rsid w:val="00E365FC"/>
    <w:rsid w:val="00E52CB9"/>
    <w:rsid w:val="00E62826"/>
    <w:rsid w:val="00E941F0"/>
    <w:rsid w:val="00EE1DE1"/>
    <w:rsid w:val="00EE4C75"/>
    <w:rsid w:val="00EF41EC"/>
    <w:rsid w:val="00F309FE"/>
    <w:rsid w:val="00F3467F"/>
    <w:rsid w:val="00F509AD"/>
    <w:rsid w:val="00FD5660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6A2"/>
  </w:style>
  <w:style w:type="paragraph" w:styleId="Footer">
    <w:name w:val="footer"/>
    <w:basedOn w:val="Normal"/>
    <w:link w:val="FooterChar"/>
    <w:uiPriority w:val="99"/>
    <w:semiHidden/>
    <w:rsid w:val="005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289</Words>
  <Characters>1565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ANEXO II</dc:title>
  <dc:subject/>
  <dc:creator>miurasmk</dc:creator>
  <cp:keywords/>
  <dc:description/>
  <cp:lastModifiedBy>remorlc</cp:lastModifiedBy>
  <cp:revision>2</cp:revision>
  <cp:lastPrinted>2014-10-24T15:43:00Z</cp:lastPrinted>
  <dcterms:created xsi:type="dcterms:W3CDTF">2014-10-24T15:52:00Z</dcterms:created>
  <dcterms:modified xsi:type="dcterms:W3CDTF">2014-10-24T15:52:00Z</dcterms:modified>
</cp:coreProperties>
</file>